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B2" w:rsidRDefault="00C329B2" w:rsidP="00C329B2">
      <w:pPr>
        <w:spacing w:after="0"/>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-447675</wp:posOffset>
            </wp:positionV>
            <wp:extent cx="1371600" cy="790575"/>
            <wp:effectExtent l="19050" t="0" r="0" b="0"/>
            <wp:wrapTight wrapText="bothSides">
              <wp:wrapPolygon edited="0">
                <wp:start x="-300" y="0"/>
                <wp:lineTo x="-300" y="21340"/>
                <wp:lineTo x="21600" y="21340"/>
                <wp:lineTo x="21600" y="0"/>
                <wp:lineTo x="-30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71600" cy="790575"/>
                    </a:xfrm>
                    <a:prstGeom prst="rect">
                      <a:avLst/>
                    </a:prstGeom>
                    <a:noFill/>
                  </pic:spPr>
                </pic:pic>
              </a:graphicData>
            </a:graphic>
          </wp:anchor>
        </w:drawing>
      </w:r>
    </w:p>
    <w:p w:rsidR="00C329B2" w:rsidRDefault="00C329B2" w:rsidP="00C329B2">
      <w:pPr>
        <w:spacing w:after="0"/>
        <w:jc w:val="center"/>
      </w:pPr>
    </w:p>
    <w:p w:rsidR="00F50E81" w:rsidRPr="004B215B" w:rsidRDefault="00F50E81" w:rsidP="00C329B2">
      <w:pPr>
        <w:spacing w:after="0"/>
        <w:jc w:val="center"/>
      </w:pPr>
      <w:r w:rsidRPr="004B215B">
        <w:t xml:space="preserve">AUC New Student Orientation </w:t>
      </w:r>
      <w:r w:rsidR="003B69A3">
        <w:t>2012-2013</w:t>
      </w:r>
    </w:p>
    <w:p w:rsidR="00F50E81" w:rsidRPr="004B215B" w:rsidRDefault="00C329B2" w:rsidP="00C329B2">
      <w:pPr>
        <w:spacing w:after="0"/>
        <w:ind w:left="720" w:firstLine="720"/>
      </w:pPr>
      <w:r>
        <w:t xml:space="preserve">                                         </w:t>
      </w:r>
      <w:r w:rsidR="00F50E81" w:rsidRPr="004B215B">
        <w:t>Orientation Leader Application Information</w:t>
      </w:r>
    </w:p>
    <w:p w:rsidR="00F50E81" w:rsidRPr="004B215B" w:rsidRDefault="00F50E81" w:rsidP="00C329B2">
      <w:pPr>
        <w:spacing w:after="0"/>
        <w:ind w:firstLine="720"/>
        <w:jc w:val="center"/>
        <w:rPr>
          <w:sz w:val="36"/>
          <w:szCs w:val="36"/>
        </w:rPr>
      </w:pPr>
      <w:r w:rsidRPr="004B215B">
        <w:rPr>
          <w:sz w:val="36"/>
          <w:szCs w:val="36"/>
        </w:rPr>
        <w:t xml:space="preserve">Join the </w:t>
      </w:r>
      <w:r w:rsidR="003B69A3">
        <w:rPr>
          <w:sz w:val="36"/>
          <w:szCs w:val="36"/>
        </w:rPr>
        <w:t>2012-2013</w:t>
      </w:r>
      <w:r w:rsidRPr="004B215B">
        <w:rPr>
          <w:sz w:val="36"/>
          <w:szCs w:val="36"/>
        </w:rPr>
        <w:t xml:space="preserve"> Student Orientation Leader Team</w:t>
      </w:r>
    </w:p>
    <w:p w:rsidR="00F50E81" w:rsidRPr="004B215B" w:rsidRDefault="00F50E81" w:rsidP="00D43C40">
      <w:pPr>
        <w:spacing w:after="0"/>
      </w:pPr>
    </w:p>
    <w:p w:rsidR="00F50E81" w:rsidRPr="004B215B" w:rsidRDefault="00F50E81" w:rsidP="001D07E8">
      <w:pPr>
        <w:spacing w:after="0"/>
        <w:rPr>
          <w:b/>
          <w:bCs/>
          <w:sz w:val="24"/>
          <w:szCs w:val="24"/>
        </w:rPr>
      </w:pPr>
      <w:r w:rsidRPr="004B215B">
        <w:rPr>
          <w:b/>
          <w:bCs/>
          <w:sz w:val="24"/>
          <w:szCs w:val="24"/>
        </w:rPr>
        <w:t>Do you enjoy helping others?</w:t>
      </w:r>
    </w:p>
    <w:p w:rsidR="00F50E81" w:rsidRPr="004B215B" w:rsidRDefault="00F50E81" w:rsidP="007B5433">
      <w:pPr>
        <w:spacing w:after="0"/>
      </w:pPr>
      <w:r w:rsidRPr="004B215B">
        <w:t xml:space="preserve">Are you a responsible student with good judgment? Then AUC needs you! Orientation Leaders play a critical role in AUC’s orientation programs. The First Year Experience, International Student Orientation, Graduate Student Orientation are all dedicated to ensuring a smooth transition to AUC life for new students. This cannot be done without the energy, resourcefulness and knowledge of student orientation leaders. </w:t>
      </w:r>
    </w:p>
    <w:p w:rsidR="00F50E81" w:rsidRPr="004B215B" w:rsidRDefault="00F50E81" w:rsidP="007B5433">
      <w:pPr>
        <w:spacing w:after="0"/>
      </w:pPr>
    </w:p>
    <w:p w:rsidR="004A34DC" w:rsidRPr="004B215B" w:rsidRDefault="00F50E81" w:rsidP="00345EF6">
      <w:pPr>
        <w:spacing w:after="0"/>
      </w:pPr>
      <w:r w:rsidRPr="004B215B">
        <w:rPr>
          <w:b/>
          <w:bCs/>
        </w:rPr>
        <w:t>READ</w:t>
      </w:r>
      <w:r w:rsidRPr="004B215B">
        <w:t xml:space="preserve"> this cover sheet </w:t>
      </w:r>
      <w:r w:rsidRPr="004B215B">
        <w:rPr>
          <w:b/>
          <w:bCs/>
        </w:rPr>
        <w:t>thoroughly</w:t>
      </w:r>
      <w:r w:rsidRPr="004B215B">
        <w:t xml:space="preserve">, complete the </w:t>
      </w:r>
      <w:r w:rsidR="003B69A3" w:rsidRPr="003B69A3">
        <w:t>online</w:t>
      </w:r>
      <w:r w:rsidR="003B69A3">
        <w:t xml:space="preserve"> </w:t>
      </w:r>
      <w:r w:rsidRPr="004B215B">
        <w:t xml:space="preserve">application, </w:t>
      </w:r>
      <w:r w:rsidR="00E52F86">
        <w:t xml:space="preserve">and </w:t>
      </w:r>
      <w:r w:rsidRPr="004B215B">
        <w:t>arrange for your recommendation forms to be completed</w:t>
      </w:r>
      <w:r w:rsidR="003B69A3">
        <w:t xml:space="preserve">. </w:t>
      </w:r>
      <w:r w:rsidR="00E52F86">
        <w:t xml:space="preserve">To apply to </w:t>
      </w:r>
      <w:r w:rsidR="003B69A3">
        <w:t xml:space="preserve"> FYE, please submit </w:t>
      </w:r>
      <w:r w:rsidR="003B69A3" w:rsidRPr="003B69A3">
        <w:rPr>
          <w:b/>
        </w:rPr>
        <w:t>Ms. Marina Nag</w:t>
      </w:r>
      <w:r w:rsidR="003B69A3">
        <w:rPr>
          <w:b/>
        </w:rPr>
        <w:t>eeb (ext. 4176</w:t>
      </w:r>
      <w:r w:rsidR="003B69A3" w:rsidRPr="003B69A3">
        <w:rPr>
          <w:b/>
        </w:rPr>
        <w:t>)</w:t>
      </w:r>
      <w:r w:rsidRPr="003B69A3">
        <w:rPr>
          <w:b/>
          <w:bCs/>
        </w:rPr>
        <w:t xml:space="preserve"> in</w:t>
      </w:r>
      <w:r w:rsidRPr="004B215B">
        <w:rPr>
          <w:b/>
          <w:bCs/>
        </w:rPr>
        <w:t xml:space="preserve"> the Office of the AVP for Student Life in Suite 1052, Camp</w:t>
      </w:r>
      <w:r w:rsidR="003B69A3">
        <w:rPr>
          <w:b/>
          <w:bCs/>
        </w:rPr>
        <w:t>us Center</w:t>
      </w:r>
      <w:r w:rsidRPr="004B215B">
        <w:rPr>
          <w:b/>
          <w:bCs/>
        </w:rPr>
        <w:t>.</w:t>
      </w:r>
      <w:r w:rsidR="00F75E67">
        <w:rPr>
          <w:b/>
          <w:bCs/>
        </w:rPr>
        <w:t xml:space="preserve"> </w:t>
      </w:r>
      <w:r w:rsidR="00E52F86">
        <w:rPr>
          <w:b/>
          <w:bCs/>
        </w:rPr>
        <w:t>To apply to</w:t>
      </w:r>
      <w:r w:rsidR="004A34DC" w:rsidRPr="00B469F9">
        <w:t xml:space="preserve"> </w:t>
      </w:r>
      <w:r w:rsidR="004A34DC" w:rsidRPr="003B69A3">
        <w:rPr>
          <w:b/>
        </w:rPr>
        <w:t>ISA</w:t>
      </w:r>
      <w:r w:rsidR="003B69A3" w:rsidRPr="003B69A3">
        <w:rPr>
          <w:b/>
        </w:rPr>
        <w:t>,</w:t>
      </w:r>
      <w:r w:rsidR="003B69A3">
        <w:t xml:space="preserve"> </w:t>
      </w:r>
      <w:r w:rsidR="004A34DC" w:rsidRPr="00B469F9">
        <w:t xml:space="preserve">please </w:t>
      </w:r>
      <w:r w:rsidR="004A34DC" w:rsidRPr="003B69A3">
        <w:rPr>
          <w:rFonts w:asciiTheme="minorHAnsi" w:hAnsiTheme="minorHAnsi"/>
        </w:rPr>
        <w:t xml:space="preserve">submit to </w:t>
      </w:r>
      <w:r w:rsidR="003B69A3" w:rsidRPr="003B69A3">
        <w:rPr>
          <w:rFonts w:asciiTheme="minorHAnsi" w:hAnsiTheme="minorHAnsi"/>
          <w:b/>
          <w:bCs/>
        </w:rPr>
        <w:t xml:space="preserve">Ms. </w:t>
      </w:r>
      <w:r w:rsidR="003B69A3" w:rsidRPr="003B69A3">
        <w:rPr>
          <w:rFonts w:asciiTheme="minorHAnsi" w:hAnsiTheme="minorHAnsi" w:cs="Arial"/>
          <w:b/>
          <w:bCs/>
          <w:color w:val="262626"/>
        </w:rPr>
        <w:t>Mae ElGhazali</w:t>
      </w:r>
      <w:r w:rsidR="003B69A3" w:rsidRPr="00B469F9">
        <w:rPr>
          <w:b/>
          <w:bCs/>
        </w:rPr>
        <w:t xml:space="preserve"> </w:t>
      </w:r>
      <w:r w:rsidR="004A34DC" w:rsidRPr="00B469F9">
        <w:rPr>
          <w:b/>
          <w:bCs/>
        </w:rPr>
        <w:t>(</w:t>
      </w:r>
      <w:r w:rsidR="003B69A3">
        <w:rPr>
          <w:b/>
          <w:bCs/>
        </w:rPr>
        <w:t xml:space="preserve">ext. </w:t>
      </w:r>
      <w:r w:rsidR="005C0C37">
        <w:rPr>
          <w:b/>
          <w:bCs/>
        </w:rPr>
        <w:t>3840</w:t>
      </w:r>
      <w:r w:rsidR="004A34DC" w:rsidRPr="00B469F9">
        <w:rPr>
          <w:b/>
          <w:bCs/>
        </w:rPr>
        <w:t>)</w:t>
      </w:r>
      <w:r w:rsidR="004A34DC" w:rsidRPr="00B469F9">
        <w:t xml:space="preserve"> in </w:t>
      </w:r>
      <w:r w:rsidR="00E52F86">
        <w:t xml:space="preserve">the </w:t>
      </w:r>
      <w:r w:rsidR="004A34DC" w:rsidRPr="00B469F9">
        <w:t>International Student Affairs office, Suite 1062, Campus Center.</w:t>
      </w:r>
      <w:r w:rsidR="004A34DC">
        <w:rPr>
          <w:b/>
          <w:bCs/>
        </w:rPr>
        <w:t xml:space="preserve"> </w:t>
      </w:r>
    </w:p>
    <w:p w:rsidR="00F50E81" w:rsidRPr="004B215B" w:rsidRDefault="00F50E81" w:rsidP="004A34DC">
      <w:pPr>
        <w:spacing w:after="0"/>
      </w:pPr>
    </w:p>
    <w:p w:rsidR="00F50E81" w:rsidRPr="004B215B" w:rsidRDefault="00F50E81" w:rsidP="00D31929">
      <w:pPr>
        <w:spacing w:after="0"/>
        <w:rPr>
          <w:b/>
          <w:bCs/>
          <w:sz w:val="24"/>
          <w:szCs w:val="24"/>
        </w:rPr>
      </w:pPr>
      <w:r w:rsidRPr="004B215B">
        <w:rPr>
          <w:b/>
          <w:bCs/>
          <w:sz w:val="24"/>
          <w:szCs w:val="24"/>
        </w:rPr>
        <w:t>Requirements – student orientation leaders must:</w:t>
      </w:r>
    </w:p>
    <w:p w:rsidR="00F50E81" w:rsidRPr="004B215B" w:rsidRDefault="00F50E81" w:rsidP="007E219A">
      <w:pPr>
        <w:pStyle w:val="ListParagraph"/>
        <w:numPr>
          <w:ilvl w:val="0"/>
          <w:numId w:val="2"/>
        </w:numPr>
        <w:spacing w:after="0"/>
      </w:pPr>
      <w:r w:rsidRPr="004B215B">
        <w:t xml:space="preserve">Be enrolled full-time in </w:t>
      </w:r>
      <w:r w:rsidR="003B69A3">
        <w:t>2012-2013</w:t>
      </w:r>
      <w:r w:rsidR="007E219A">
        <w:t>.</w:t>
      </w:r>
    </w:p>
    <w:p w:rsidR="00F50E81" w:rsidRPr="004B215B" w:rsidRDefault="00F50E81" w:rsidP="00C619D7">
      <w:pPr>
        <w:pStyle w:val="ListParagraph"/>
        <w:numPr>
          <w:ilvl w:val="0"/>
          <w:numId w:val="2"/>
        </w:numPr>
        <w:spacing w:after="0"/>
      </w:pPr>
      <w:r w:rsidRPr="004B215B">
        <w:t>Have a minimum cumulative GPA of 2.75</w:t>
      </w:r>
    </w:p>
    <w:p w:rsidR="00F50E81" w:rsidRPr="004B215B" w:rsidRDefault="00F50E81" w:rsidP="00D31929">
      <w:pPr>
        <w:pStyle w:val="ListParagraph"/>
        <w:numPr>
          <w:ilvl w:val="0"/>
          <w:numId w:val="2"/>
        </w:numPr>
        <w:spacing w:after="0"/>
      </w:pPr>
      <w:r w:rsidRPr="004B215B">
        <w:t>Have no academic or social disciplinary record</w:t>
      </w:r>
    </w:p>
    <w:p w:rsidR="00F50E81" w:rsidRPr="004B215B" w:rsidRDefault="00F50E81" w:rsidP="00D31929">
      <w:pPr>
        <w:pStyle w:val="ListParagraph"/>
        <w:numPr>
          <w:ilvl w:val="0"/>
          <w:numId w:val="2"/>
        </w:numPr>
        <w:spacing w:after="0"/>
      </w:pPr>
      <w:r w:rsidRPr="004B215B">
        <w:t>Be high-energy with a positive attitude and self-motivated</w:t>
      </w:r>
    </w:p>
    <w:p w:rsidR="00F50E81" w:rsidRPr="004B215B" w:rsidRDefault="00F50E81" w:rsidP="00D31929">
      <w:pPr>
        <w:pStyle w:val="ListParagraph"/>
        <w:numPr>
          <w:ilvl w:val="0"/>
          <w:numId w:val="2"/>
        </w:numPr>
        <w:spacing w:after="0"/>
      </w:pPr>
      <w:r w:rsidRPr="004B215B">
        <w:t>Possess the ability to work positively in a group of peers</w:t>
      </w:r>
    </w:p>
    <w:p w:rsidR="00F50E81" w:rsidRPr="004B215B" w:rsidRDefault="00F50E81" w:rsidP="00D31929">
      <w:pPr>
        <w:pStyle w:val="ListParagraph"/>
        <w:numPr>
          <w:ilvl w:val="0"/>
          <w:numId w:val="2"/>
        </w:numPr>
        <w:spacing w:after="0"/>
      </w:pPr>
      <w:r w:rsidRPr="004B215B">
        <w:t>Have an awareness of and appreciation for diversity (you can recognize, respect and help people very different than you)</w:t>
      </w:r>
    </w:p>
    <w:p w:rsidR="003B69A3" w:rsidRDefault="00F50E81" w:rsidP="00B76217">
      <w:pPr>
        <w:pStyle w:val="ListParagraph"/>
        <w:numPr>
          <w:ilvl w:val="0"/>
          <w:numId w:val="2"/>
        </w:numPr>
        <w:spacing w:after="0"/>
      </w:pPr>
      <w:r w:rsidRPr="004B215B">
        <w:t>Be ready to commit to the orientation training</w:t>
      </w:r>
      <w:r w:rsidR="00B76217">
        <w:t>,</w:t>
      </w:r>
      <w:r w:rsidRPr="004B215B">
        <w:t xml:space="preserve"> work schedule</w:t>
      </w:r>
      <w:r w:rsidR="00B76217">
        <w:t>, and throughout the year.</w:t>
      </w:r>
    </w:p>
    <w:p w:rsidR="00F50E81" w:rsidRPr="004B215B" w:rsidRDefault="00A00768" w:rsidP="00746DB5">
      <w:pPr>
        <w:pStyle w:val="ListParagraph"/>
        <w:numPr>
          <w:ilvl w:val="0"/>
          <w:numId w:val="2"/>
        </w:numPr>
        <w:spacing w:after="0"/>
      </w:pPr>
      <w:r>
        <w:t>Upper Board applicant</w:t>
      </w:r>
      <w:r w:rsidR="003B69A3">
        <w:t>s are expected to be available</w:t>
      </w:r>
      <w:r>
        <w:t xml:space="preserve"> during the summer </w:t>
      </w:r>
      <w:r w:rsidR="00E52F86">
        <w:t xml:space="preserve">months with no interest or  </w:t>
      </w:r>
      <w:r>
        <w:t xml:space="preserve">commitment </w:t>
      </w:r>
      <w:r w:rsidR="00AC3437" w:rsidRPr="00AC3437">
        <w:rPr>
          <w:u w:val="single"/>
        </w:rPr>
        <w:t>to study abroad</w:t>
      </w:r>
      <w:r>
        <w:t xml:space="preserve">. </w:t>
      </w:r>
      <w:r w:rsidR="00E52F86">
        <w:t xml:space="preserve">Upper board members are expected to NOT </w:t>
      </w:r>
      <w:r w:rsidR="003B69A3">
        <w:t xml:space="preserve">hold </w:t>
      </w:r>
      <w:r w:rsidR="00E52F86">
        <w:t>leadership</w:t>
      </w:r>
      <w:r w:rsidR="003B69A3">
        <w:t xml:space="preserve"> positions in</w:t>
      </w:r>
      <w:r w:rsidR="00E71181">
        <w:t xml:space="preserve"> the student union and</w:t>
      </w:r>
      <w:r w:rsidR="003B69A3">
        <w:t xml:space="preserve"> other </w:t>
      </w:r>
      <w:r>
        <w:t xml:space="preserve">student organizations </w:t>
      </w:r>
      <w:r w:rsidR="00E52F86">
        <w:t>during their Upper board membership</w:t>
      </w:r>
      <w:r w:rsidR="003B69A3">
        <w:t xml:space="preserve">. </w:t>
      </w:r>
      <w:r w:rsidR="00B76217">
        <w:t xml:space="preserve"> </w:t>
      </w:r>
      <w:r w:rsidR="00F50E81" w:rsidRPr="004B215B">
        <w:t xml:space="preserve"> </w:t>
      </w:r>
    </w:p>
    <w:p w:rsidR="004B67ED" w:rsidRDefault="004B67ED" w:rsidP="0054731D">
      <w:pPr>
        <w:pStyle w:val="ListParagraph"/>
        <w:spacing w:after="0"/>
        <w:ind w:left="0"/>
        <w:rPr>
          <w:b/>
          <w:bCs/>
          <w:sz w:val="24"/>
          <w:szCs w:val="24"/>
        </w:rPr>
      </w:pPr>
    </w:p>
    <w:p w:rsidR="00F50E81" w:rsidRPr="004B215B" w:rsidRDefault="00F50E81" w:rsidP="0054731D">
      <w:pPr>
        <w:pStyle w:val="ListParagraph"/>
        <w:spacing w:after="0"/>
        <w:ind w:left="0"/>
        <w:rPr>
          <w:b/>
          <w:bCs/>
          <w:sz w:val="24"/>
          <w:szCs w:val="24"/>
        </w:rPr>
      </w:pPr>
      <w:r w:rsidRPr="004B215B">
        <w:rPr>
          <w:b/>
          <w:bCs/>
          <w:sz w:val="24"/>
          <w:szCs w:val="24"/>
        </w:rPr>
        <w:t>Mission</w:t>
      </w:r>
    </w:p>
    <w:p w:rsidR="00F50E81" w:rsidRPr="004B67ED" w:rsidRDefault="00F50E81" w:rsidP="00E52B9E">
      <w:pPr>
        <w:spacing w:after="0"/>
        <w:rPr>
          <w:sz w:val="20"/>
        </w:rPr>
      </w:pPr>
      <w:r w:rsidRPr="004B67ED">
        <w:rPr>
          <w:szCs w:val="24"/>
        </w:rPr>
        <w:t xml:space="preserve">The mission of the orientation leader team is to welcome new students to AUC and ease their adjustment to their new academic home.  </w:t>
      </w:r>
      <w:r w:rsidR="00E52F86">
        <w:rPr>
          <w:szCs w:val="24"/>
        </w:rPr>
        <w:t>T</w:t>
      </w:r>
      <w:r w:rsidRPr="004B67ED">
        <w:rPr>
          <w:szCs w:val="24"/>
        </w:rPr>
        <w:t xml:space="preserve">he orientation team is not a student club.  Rather, it is a critical component of the university’s integrated orientation program for new students during orientation and throughout the year .   </w:t>
      </w:r>
    </w:p>
    <w:p w:rsidR="004B67ED" w:rsidRDefault="004B67ED" w:rsidP="00D43C40">
      <w:pPr>
        <w:spacing w:after="0"/>
        <w:rPr>
          <w:b/>
          <w:bCs/>
          <w:sz w:val="24"/>
          <w:szCs w:val="24"/>
        </w:rPr>
      </w:pPr>
    </w:p>
    <w:p w:rsidR="00F50E81" w:rsidRPr="004B215B" w:rsidRDefault="00F50E81" w:rsidP="00D43C40">
      <w:pPr>
        <w:spacing w:after="0"/>
        <w:rPr>
          <w:b/>
          <w:bCs/>
          <w:sz w:val="24"/>
          <w:szCs w:val="24"/>
        </w:rPr>
      </w:pPr>
      <w:r w:rsidRPr="004B215B">
        <w:rPr>
          <w:b/>
          <w:bCs/>
          <w:sz w:val="24"/>
          <w:szCs w:val="24"/>
        </w:rPr>
        <w:t xml:space="preserve">Responsibilities </w:t>
      </w:r>
    </w:p>
    <w:p w:rsidR="00F50E81" w:rsidRPr="004B215B" w:rsidRDefault="00F50E81" w:rsidP="00D43C40">
      <w:pPr>
        <w:spacing w:after="0"/>
      </w:pPr>
      <w:r w:rsidRPr="004B215B">
        <w:t>There are several positions that may meet your skills and interests</w:t>
      </w:r>
    </w:p>
    <w:p w:rsidR="00F50E81" w:rsidRPr="005720A5" w:rsidRDefault="00F50E81" w:rsidP="00C554E9">
      <w:pPr>
        <w:pStyle w:val="ListParagraph"/>
        <w:numPr>
          <w:ilvl w:val="0"/>
          <w:numId w:val="1"/>
        </w:numPr>
        <w:spacing w:after="0"/>
      </w:pPr>
      <w:r w:rsidRPr="004B215B">
        <w:rPr>
          <w:b/>
          <w:bCs/>
        </w:rPr>
        <w:t>President</w:t>
      </w:r>
      <w:r w:rsidRPr="004B215B">
        <w:t xml:space="preserve"> – this position requires prior experience in orientation programming and superb logistical, organizational and leadership skills. The person in this position will work closely with student affairs administrators and is responsible for the overall coordination of all student orientation leaders. This position requires the incumbent to be comfortable speaking to large groups, maintain grace under pressure and to provide </w:t>
      </w:r>
      <w:r w:rsidRPr="005720A5">
        <w:t>and accept constructive feedback.</w:t>
      </w:r>
    </w:p>
    <w:p w:rsidR="00943EC5" w:rsidRDefault="00C554E9" w:rsidP="00F60CFE">
      <w:pPr>
        <w:pStyle w:val="ListParagraph"/>
        <w:numPr>
          <w:ilvl w:val="0"/>
          <w:numId w:val="1"/>
        </w:numPr>
        <w:spacing w:after="0"/>
      </w:pPr>
      <w:r>
        <w:rPr>
          <w:b/>
          <w:bCs/>
        </w:rPr>
        <w:t>FYE</w:t>
      </w:r>
      <w:r w:rsidR="0067633B" w:rsidRPr="005720A5">
        <w:rPr>
          <w:b/>
          <w:bCs/>
        </w:rPr>
        <w:t>/ International</w:t>
      </w:r>
      <w:r w:rsidR="00943EC5" w:rsidRPr="005720A5">
        <w:rPr>
          <w:b/>
          <w:bCs/>
        </w:rPr>
        <w:t xml:space="preserve"> Chair </w:t>
      </w:r>
      <w:r w:rsidR="002D0D55">
        <w:rPr>
          <w:b/>
          <w:bCs/>
        </w:rPr>
        <w:t>(2)</w:t>
      </w:r>
      <w:r w:rsidR="00E52F86">
        <w:rPr>
          <w:b/>
          <w:bCs/>
        </w:rPr>
        <w:t xml:space="preserve"> </w:t>
      </w:r>
      <w:r w:rsidR="00943EC5" w:rsidRPr="005720A5">
        <w:rPr>
          <w:b/>
          <w:bCs/>
        </w:rPr>
        <w:t xml:space="preserve">– </w:t>
      </w:r>
      <w:r w:rsidR="00943EC5" w:rsidRPr="005720A5">
        <w:t>Oversees</w:t>
      </w:r>
      <w:r w:rsidR="00F50E81" w:rsidRPr="005720A5">
        <w:t xml:space="preserve"> and coordinate</w:t>
      </w:r>
      <w:r w:rsidR="00943EC5" w:rsidRPr="005720A5">
        <w:t>s</w:t>
      </w:r>
      <w:r w:rsidR="00F50E81" w:rsidRPr="005720A5">
        <w:t xml:space="preserve"> the activities of </w:t>
      </w:r>
      <w:r w:rsidR="00943EC5" w:rsidRPr="005720A5">
        <w:t xml:space="preserve">the </w:t>
      </w:r>
      <w:r w:rsidR="00F60CFE">
        <w:t>c</w:t>
      </w:r>
      <w:r w:rsidR="00F50E81" w:rsidRPr="005720A5">
        <w:t>ommittee</w:t>
      </w:r>
      <w:r w:rsidR="00943EC5" w:rsidRPr="005720A5">
        <w:t>s</w:t>
      </w:r>
      <w:r w:rsidR="0067633B" w:rsidRPr="005720A5">
        <w:t>,</w:t>
      </w:r>
      <w:r w:rsidR="00F50E81" w:rsidRPr="005720A5">
        <w:t xml:space="preserve"> </w:t>
      </w:r>
      <w:r w:rsidR="00943EC5" w:rsidRPr="005720A5">
        <w:t>responsible for organ</w:t>
      </w:r>
      <w:r w:rsidR="00AD05F5" w:rsidRPr="005720A5">
        <w:t>izing their roles and distributing</w:t>
      </w:r>
      <w:r w:rsidR="00943EC5" w:rsidRPr="005720A5">
        <w:t xml:space="preserve"> tasks.</w:t>
      </w:r>
    </w:p>
    <w:p w:rsidR="00C554E9" w:rsidRPr="005720A5" w:rsidRDefault="00C554E9" w:rsidP="00F60CFE">
      <w:pPr>
        <w:pStyle w:val="ListParagraph"/>
        <w:numPr>
          <w:ilvl w:val="0"/>
          <w:numId w:val="1"/>
        </w:numPr>
        <w:spacing w:after="0"/>
      </w:pPr>
      <w:r>
        <w:rPr>
          <w:b/>
          <w:bCs/>
        </w:rPr>
        <w:t xml:space="preserve">FYE </w:t>
      </w:r>
      <w:r w:rsidR="00A00768">
        <w:rPr>
          <w:b/>
          <w:bCs/>
        </w:rPr>
        <w:t>Executive H</w:t>
      </w:r>
      <w:r w:rsidR="00203C18">
        <w:rPr>
          <w:b/>
          <w:bCs/>
        </w:rPr>
        <w:t>ead</w:t>
      </w:r>
      <w:r>
        <w:rPr>
          <w:b/>
          <w:bCs/>
        </w:rPr>
        <w:t>-</w:t>
      </w:r>
      <w:r>
        <w:t xml:space="preserve"> assists the FYE chair, is responsible for the operations and handles financial matters.</w:t>
      </w:r>
    </w:p>
    <w:p w:rsidR="00F50E81" w:rsidRPr="005720A5" w:rsidRDefault="00C554E9" w:rsidP="00325B71">
      <w:pPr>
        <w:pStyle w:val="ListParagraph"/>
        <w:numPr>
          <w:ilvl w:val="0"/>
          <w:numId w:val="1"/>
        </w:numPr>
        <w:spacing w:after="0"/>
        <w:rPr>
          <w:b/>
          <w:bCs/>
        </w:rPr>
      </w:pPr>
      <w:r>
        <w:rPr>
          <w:b/>
          <w:bCs/>
        </w:rPr>
        <w:t>FYE</w:t>
      </w:r>
      <w:r w:rsidR="0067633B" w:rsidRPr="005720A5">
        <w:rPr>
          <w:b/>
          <w:bCs/>
        </w:rPr>
        <w:t xml:space="preserve">/International </w:t>
      </w:r>
      <w:r w:rsidR="00943EC5" w:rsidRPr="005720A5">
        <w:rPr>
          <w:b/>
          <w:bCs/>
        </w:rPr>
        <w:t xml:space="preserve">Committee </w:t>
      </w:r>
      <w:r w:rsidR="00F50E81" w:rsidRPr="005720A5">
        <w:rPr>
          <w:b/>
          <w:bCs/>
        </w:rPr>
        <w:t>Heads (</w:t>
      </w:r>
      <w:r w:rsidR="001878E1">
        <w:rPr>
          <w:b/>
          <w:bCs/>
        </w:rPr>
        <w:t>multiple</w:t>
      </w:r>
      <w:r w:rsidR="00F50E81" w:rsidRPr="005720A5">
        <w:rPr>
          <w:b/>
          <w:bCs/>
        </w:rPr>
        <w:t>)</w:t>
      </w:r>
      <w:r w:rsidR="008919C6" w:rsidRPr="005720A5">
        <w:rPr>
          <w:b/>
          <w:bCs/>
        </w:rPr>
        <w:t xml:space="preserve">, </w:t>
      </w:r>
      <w:r w:rsidR="00F50E81" w:rsidRPr="005720A5">
        <w:rPr>
          <w:b/>
          <w:bCs/>
        </w:rPr>
        <w:t xml:space="preserve"> – </w:t>
      </w:r>
      <w:r w:rsidR="00F50E81" w:rsidRPr="005720A5">
        <w:t>Act</w:t>
      </w:r>
      <w:r w:rsidR="00A00768">
        <w:t xml:space="preserve"> as</w:t>
      </w:r>
      <w:r w:rsidR="00F50E81" w:rsidRPr="005720A5">
        <w:t xml:space="preserve"> liaison</w:t>
      </w:r>
      <w:r w:rsidR="00A00768">
        <w:t>s</w:t>
      </w:r>
      <w:r w:rsidR="00F50E81" w:rsidRPr="005720A5">
        <w:t xml:space="preserve"> between the </w:t>
      </w:r>
      <w:r w:rsidR="00B44185" w:rsidRPr="005720A5">
        <w:t>upper</w:t>
      </w:r>
      <w:r w:rsidR="00F50E81" w:rsidRPr="005720A5">
        <w:t xml:space="preserve"> board and the members to accomplish the required </w:t>
      </w:r>
      <w:r w:rsidR="00325B71">
        <w:t>tasks (refer to job description</w:t>
      </w:r>
      <w:r w:rsidR="00F50E81" w:rsidRPr="005720A5">
        <w:t>)</w:t>
      </w:r>
    </w:p>
    <w:p w:rsidR="00F50E81" w:rsidRPr="005720A5" w:rsidRDefault="00C46861" w:rsidP="00966267">
      <w:pPr>
        <w:pStyle w:val="ListParagraph"/>
        <w:numPr>
          <w:ilvl w:val="0"/>
          <w:numId w:val="1"/>
        </w:numPr>
        <w:spacing w:after="0"/>
        <w:rPr>
          <w:b/>
          <w:bCs/>
        </w:rPr>
      </w:pPr>
      <w:r w:rsidRPr="005720A5">
        <w:rPr>
          <w:b/>
          <w:bCs/>
        </w:rPr>
        <w:lastRenderedPageBreak/>
        <w:t xml:space="preserve">FYE/International </w:t>
      </w:r>
      <w:r w:rsidR="00BF1F70" w:rsidRPr="005720A5">
        <w:rPr>
          <w:b/>
          <w:bCs/>
        </w:rPr>
        <w:t>Peer</w:t>
      </w:r>
      <w:r w:rsidR="00F50E81" w:rsidRPr="005720A5">
        <w:rPr>
          <w:b/>
          <w:bCs/>
        </w:rPr>
        <w:t xml:space="preserve"> Leaders (multiple)</w:t>
      </w:r>
      <w:r w:rsidR="00F50E81" w:rsidRPr="005720A5">
        <w:t xml:space="preserve"> – Orientation leaders make it all happen. People in this position must like people and enjoy helping them. The orientation leaders are the face of AUC to newcomers – excellent interpersonal skills, knowledge of the university and creative problem-solving are a must! </w:t>
      </w:r>
    </w:p>
    <w:p w:rsidR="004B67ED" w:rsidRDefault="004B67ED" w:rsidP="0091750E">
      <w:pPr>
        <w:spacing w:after="0"/>
        <w:rPr>
          <w:b/>
          <w:bCs/>
          <w:sz w:val="24"/>
          <w:szCs w:val="24"/>
        </w:rPr>
      </w:pPr>
    </w:p>
    <w:p w:rsidR="00325B71" w:rsidRPr="004B215B" w:rsidRDefault="00325B71" w:rsidP="00325B71">
      <w:pPr>
        <w:spacing w:after="0" w:line="240" w:lineRule="auto"/>
        <w:rPr>
          <w:b/>
          <w:bCs/>
          <w:sz w:val="28"/>
          <w:szCs w:val="28"/>
        </w:rPr>
      </w:pPr>
      <w:r w:rsidRPr="004B215B">
        <w:rPr>
          <w:b/>
          <w:bCs/>
          <w:sz w:val="28"/>
          <w:szCs w:val="28"/>
        </w:rPr>
        <w:t>Additional Job Descriptions</w:t>
      </w:r>
    </w:p>
    <w:p w:rsidR="00325B71" w:rsidRPr="004B215B" w:rsidRDefault="00325B71" w:rsidP="00325B71">
      <w:pPr>
        <w:spacing w:after="0" w:line="240" w:lineRule="auto"/>
        <w:rPr>
          <w:b/>
          <w:bCs/>
          <w:sz w:val="16"/>
          <w:szCs w:val="16"/>
          <w:u w:val="single"/>
        </w:rPr>
      </w:pPr>
    </w:p>
    <w:p w:rsidR="00325B71" w:rsidRPr="004B215B" w:rsidRDefault="00325B71" w:rsidP="00325B71">
      <w:pPr>
        <w:spacing w:after="0" w:line="240" w:lineRule="auto"/>
        <w:rPr>
          <w:b/>
          <w:bCs/>
          <w:sz w:val="24"/>
          <w:szCs w:val="24"/>
          <w:u w:val="single"/>
        </w:rPr>
      </w:pPr>
      <w:r>
        <w:rPr>
          <w:b/>
          <w:bCs/>
          <w:sz w:val="24"/>
          <w:szCs w:val="24"/>
          <w:u w:val="single"/>
        </w:rPr>
        <w:t>FYE</w:t>
      </w:r>
      <w:r w:rsidRPr="004B215B">
        <w:rPr>
          <w:b/>
          <w:bCs/>
          <w:sz w:val="24"/>
          <w:szCs w:val="24"/>
          <w:u w:val="single"/>
        </w:rPr>
        <w:t xml:space="preserve"> </w:t>
      </w:r>
      <w:r>
        <w:rPr>
          <w:b/>
          <w:bCs/>
          <w:sz w:val="24"/>
          <w:szCs w:val="24"/>
          <w:u w:val="single"/>
        </w:rPr>
        <w:t>Peer Leader</w:t>
      </w:r>
      <w:r w:rsidRPr="004B215B">
        <w:rPr>
          <w:b/>
          <w:bCs/>
          <w:sz w:val="24"/>
          <w:szCs w:val="24"/>
          <w:u w:val="single"/>
        </w:rPr>
        <w:t xml:space="preserve"> </w:t>
      </w:r>
    </w:p>
    <w:p w:rsidR="00325B71" w:rsidRPr="004B215B" w:rsidRDefault="00325B71" w:rsidP="00325B71">
      <w:pPr>
        <w:spacing w:after="0" w:line="240" w:lineRule="auto"/>
      </w:pPr>
      <w:r w:rsidRPr="004B215B">
        <w:t xml:space="preserve">Assist FYE professors in class </w:t>
      </w:r>
    </w:p>
    <w:p w:rsidR="00325B71" w:rsidRPr="004B215B" w:rsidRDefault="00325B71" w:rsidP="00325B71">
      <w:pPr>
        <w:spacing w:after="0" w:line="240" w:lineRule="auto"/>
      </w:pPr>
      <w:r w:rsidRPr="004B215B">
        <w:t xml:space="preserve">Share experiences as AUC students in class </w:t>
      </w:r>
    </w:p>
    <w:p w:rsidR="00325B71" w:rsidRPr="004B215B" w:rsidRDefault="00325B71" w:rsidP="00325B71">
      <w:pPr>
        <w:spacing w:after="0" w:line="240" w:lineRule="auto"/>
      </w:pPr>
      <w:r w:rsidRPr="004B215B">
        <w:t xml:space="preserve">Be responsible for distributing items in class </w:t>
      </w:r>
    </w:p>
    <w:p w:rsidR="00325B71" w:rsidRPr="004B215B" w:rsidRDefault="00325B71" w:rsidP="00325B71">
      <w:pPr>
        <w:spacing w:after="0" w:line="240" w:lineRule="auto"/>
      </w:pPr>
      <w:r w:rsidRPr="004B215B">
        <w:t>Take attendance in class</w:t>
      </w:r>
    </w:p>
    <w:p w:rsidR="00325B71" w:rsidRPr="004B215B" w:rsidRDefault="00325B71" w:rsidP="00325B71">
      <w:pPr>
        <w:spacing w:after="0" w:line="240" w:lineRule="auto"/>
      </w:pPr>
      <w:r w:rsidRPr="004B215B">
        <w:t xml:space="preserve">Call new students to remind them about Orientation </w:t>
      </w:r>
    </w:p>
    <w:p w:rsidR="00325B71" w:rsidRPr="004B215B" w:rsidRDefault="00325B71" w:rsidP="00325B71">
      <w:pPr>
        <w:spacing w:after="0" w:line="240" w:lineRule="auto"/>
      </w:pPr>
      <w:r w:rsidRPr="004B215B">
        <w:t xml:space="preserve">Help new FYE students feel welcome at AUC </w:t>
      </w:r>
    </w:p>
    <w:p w:rsidR="00325B71" w:rsidRPr="004B215B" w:rsidRDefault="00325B71" w:rsidP="00325B71">
      <w:pPr>
        <w:spacing w:after="0" w:line="240" w:lineRule="auto"/>
      </w:pPr>
      <w:r w:rsidRPr="004B215B">
        <w:t>Answer questions and guide students throughout the program</w:t>
      </w:r>
    </w:p>
    <w:p w:rsidR="00325B71" w:rsidRPr="004B215B" w:rsidRDefault="00325B71" w:rsidP="00325B71">
      <w:pPr>
        <w:spacing w:after="0" w:line="240" w:lineRule="auto"/>
      </w:pPr>
      <w:r w:rsidRPr="004B215B">
        <w:t xml:space="preserve">Follow up with students throughout the semester </w:t>
      </w:r>
    </w:p>
    <w:p w:rsidR="00325B71" w:rsidRPr="00C02C23" w:rsidRDefault="00325B71" w:rsidP="00325B71">
      <w:pPr>
        <w:spacing w:after="0" w:line="240" w:lineRule="auto"/>
        <w:rPr>
          <w:sz w:val="16"/>
          <w:szCs w:val="16"/>
        </w:rPr>
      </w:pPr>
    </w:p>
    <w:p w:rsidR="00325B71" w:rsidRDefault="00325B71" w:rsidP="00325B71">
      <w:pPr>
        <w:spacing w:after="0" w:line="240" w:lineRule="auto"/>
        <w:rPr>
          <w:b/>
          <w:bCs/>
          <w:sz w:val="24"/>
          <w:szCs w:val="24"/>
          <w:u w:val="single"/>
        </w:rPr>
      </w:pPr>
      <w:r>
        <w:rPr>
          <w:b/>
          <w:bCs/>
          <w:sz w:val="24"/>
          <w:szCs w:val="24"/>
          <w:u w:val="single"/>
        </w:rPr>
        <w:t>FYE</w:t>
      </w:r>
      <w:r w:rsidRPr="00C02C23">
        <w:rPr>
          <w:b/>
          <w:bCs/>
          <w:sz w:val="24"/>
          <w:szCs w:val="24"/>
          <w:u w:val="single"/>
        </w:rPr>
        <w:t xml:space="preserve"> Committees</w:t>
      </w:r>
      <w:r>
        <w:rPr>
          <w:b/>
          <w:bCs/>
          <w:sz w:val="24"/>
          <w:szCs w:val="24"/>
          <w:u w:val="single"/>
        </w:rPr>
        <w:t xml:space="preserve"> (tasks will be assigned according to the president’s plan)</w:t>
      </w:r>
    </w:p>
    <w:p w:rsidR="00325B71" w:rsidRDefault="00325B71" w:rsidP="00325B71">
      <w:pPr>
        <w:spacing w:after="0" w:line="240" w:lineRule="auto"/>
        <w:rPr>
          <w:b/>
          <w:bCs/>
          <w:sz w:val="24"/>
          <w:szCs w:val="24"/>
          <w:u w:val="single"/>
        </w:rPr>
      </w:pPr>
    </w:p>
    <w:p w:rsidR="00325B71" w:rsidRPr="00100E9A" w:rsidRDefault="00325B71" w:rsidP="00325B71">
      <w:pPr>
        <w:spacing w:after="0" w:line="240" w:lineRule="auto"/>
        <w:rPr>
          <w:b/>
          <w:bCs/>
          <w:sz w:val="24"/>
          <w:szCs w:val="24"/>
        </w:rPr>
      </w:pPr>
      <w:r w:rsidRPr="00100E9A">
        <w:rPr>
          <w:b/>
          <w:bCs/>
          <w:sz w:val="24"/>
          <w:szCs w:val="24"/>
        </w:rPr>
        <w:t>Academic Committee (multiple)</w:t>
      </w:r>
    </w:p>
    <w:p w:rsidR="00325B71" w:rsidRPr="00100E9A" w:rsidRDefault="00325B71" w:rsidP="00325B71">
      <w:pPr>
        <w:spacing w:after="0" w:line="240" w:lineRule="auto"/>
        <w:rPr>
          <w:rFonts w:asciiTheme="minorHAnsi" w:hAnsiTheme="minorHAnsi"/>
        </w:rPr>
      </w:pPr>
      <w:r w:rsidRPr="00100E9A">
        <w:rPr>
          <w:rFonts w:asciiTheme="minorHAnsi" w:hAnsiTheme="minorHAnsi"/>
          <w:b/>
          <w:bCs/>
        </w:rPr>
        <w:t>Training and Development Committee</w:t>
      </w:r>
    </w:p>
    <w:p w:rsidR="00325B71" w:rsidRPr="00100E9A" w:rsidRDefault="00325B71" w:rsidP="00325B71">
      <w:pPr>
        <w:spacing w:after="0" w:line="240" w:lineRule="auto"/>
        <w:rPr>
          <w:b/>
          <w:bCs/>
          <w:sz w:val="24"/>
          <w:szCs w:val="24"/>
        </w:rPr>
      </w:pPr>
      <w:r w:rsidRPr="00100E9A">
        <w:rPr>
          <w:rFonts w:asciiTheme="minorHAnsi" w:hAnsiTheme="minorHAnsi"/>
          <w:b/>
          <w:bCs/>
        </w:rPr>
        <w:t>Coordination Committee</w:t>
      </w:r>
    </w:p>
    <w:p w:rsidR="00325B71" w:rsidRPr="00100E9A" w:rsidRDefault="00325B71" w:rsidP="00325B71">
      <w:pPr>
        <w:spacing w:after="0" w:line="240" w:lineRule="auto"/>
        <w:rPr>
          <w:rFonts w:asciiTheme="minorHAnsi" w:hAnsiTheme="minorHAnsi"/>
        </w:rPr>
      </w:pPr>
      <w:r w:rsidRPr="00100E9A">
        <w:rPr>
          <w:rFonts w:asciiTheme="minorHAnsi" w:hAnsiTheme="minorHAnsi"/>
          <w:b/>
          <w:bCs/>
        </w:rPr>
        <w:t>Entertainment Committee</w:t>
      </w:r>
    </w:p>
    <w:p w:rsidR="00325B71" w:rsidRPr="00100E9A" w:rsidRDefault="00325B71" w:rsidP="00325B71">
      <w:pPr>
        <w:spacing w:after="0" w:line="240" w:lineRule="auto"/>
        <w:rPr>
          <w:rFonts w:asciiTheme="minorHAnsi" w:hAnsiTheme="minorHAnsi"/>
        </w:rPr>
      </w:pPr>
      <w:r w:rsidRPr="00100E9A">
        <w:rPr>
          <w:rFonts w:asciiTheme="minorHAnsi" w:hAnsiTheme="minorHAnsi"/>
          <w:b/>
          <w:bCs/>
        </w:rPr>
        <w:t>Decorations and PR Committee</w:t>
      </w:r>
    </w:p>
    <w:p w:rsidR="00325B71" w:rsidRDefault="00325B71" w:rsidP="00325B71">
      <w:pPr>
        <w:spacing w:after="0" w:line="240" w:lineRule="auto"/>
        <w:rPr>
          <w:rFonts w:asciiTheme="minorHAnsi" w:hAnsiTheme="minorHAnsi"/>
          <w:b/>
          <w:bCs/>
        </w:rPr>
      </w:pPr>
      <w:r w:rsidRPr="00100E9A">
        <w:rPr>
          <w:rFonts w:asciiTheme="minorHAnsi" w:hAnsiTheme="minorHAnsi"/>
          <w:b/>
          <w:bCs/>
        </w:rPr>
        <w:t>Multimedia and Publications Committee</w:t>
      </w:r>
    </w:p>
    <w:p w:rsidR="00325B71" w:rsidRPr="00325B71" w:rsidRDefault="00325B71" w:rsidP="00325B71">
      <w:pPr>
        <w:spacing w:after="0" w:line="240" w:lineRule="auto"/>
        <w:rPr>
          <w:rFonts w:asciiTheme="minorHAnsi" w:hAnsiTheme="minorHAnsi"/>
          <w:b/>
        </w:rPr>
      </w:pPr>
      <w:r w:rsidRPr="00100E9A">
        <w:rPr>
          <w:rFonts w:asciiTheme="minorHAnsi" w:hAnsiTheme="minorHAnsi"/>
          <w:b/>
        </w:rPr>
        <w:t>Squad Team Committee</w:t>
      </w:r>
    </w:p>
    <w:p w:rsidR="00325B71" w:rsidRDefault="00325B71" w:rsidP="0091750E">
      <w:pPr>
        <w:spacing w:after="0"/>
        <w:rPr>
          <w:b/>
          <w:bCs/>
          <w:sz w:val="24"/>
          <w:szCs w:val="24"/>
        </w:rPr>
      </w:pPr>
    </w:p>
    <w:p w:rsidR="00F50E81" w:rsidRPr="004B215B" w:rsidRDefault="00F50E81" w:rsidP="0091750E">
      <w:pPr>
        <w:spacing w:after="0"/>
        <w:rPr>
          <w:b/>
          <w:bCs/>
          <w:sz w:val="24"/>
          <w:szCs w:val="24"/>
        </w:rPr>
      </w:pPr>
      <w:r w:rsidRPr="004B215B">
        <w:rPr>
          <w:b/>
          <w:bCs/>
          <w:sz w:val="24"/>
          <w:szCs w:val="24"/>
        </w:rPr>
        <w:t>Benefits</w:t>
      </w:r>
    </w:p>
    <w:p w:rsidR="00F50E81" w:rsidRDefault="00BF1F70" w:rsidP="00B10E14">
      <w:pPr>
        <w:numPr>
          <w:ilvl w:val="0"/>
          <w:numId w:val="8"/>
        </w:numPr>
        <w:spacing w:after="0" w:line="240" w:lineRule="auto"/>
      </w:pPr>
      <w:r>
        <w:t>Professional</w:t>
      </w:r>
      <w:r w:rsidR="00F50E81" w:rsidRPr="004B215B">
        <w:t xml:space="preserve"> leadership training </w:t>
      </w:r>
      <w:r w:rsidR="00B10E14">
        <w:t>during</w:t>
      </w:r>
      <w:r w:rsidR="00BA18DF">
        <w:t xml:space="preserve"> the</w:t>
      </w:r>
      <w:r w:rsidR="00F50E81" w:rsidRPr="004B215B">
        <w:t xml:space="preserve"> </w:t>
      </w:r>
      <w:r w:rsidR="00C46861">
        <w:t>summer</w:t>
      </w:r>
      <w:r w:rsidR="00F50E81" w:rsidRPr="004B215B">
        <w:t xml:space="preserve"> and </w:t>
      </w:r>
      <w:r w:rsidR="00C46861">
        <w:t>winter break</w:t>
      </w:r>
      <w:r w:rsidR="00B10E14">
        <w:t>s</w:t>
      </w:r>
      <w:r w:rsidR="00F50E81" w:rsidRPr="004B215B">
        <w:t>.</w:t>
      </w:r>
    </w:p>
    <w:p w:rsidR="00E9530C" w:rsidRDefault="00E52F86" w:rsidP="00B10E14">
      <w:pPr>
        <w:numPr>
          <w:ilvl w:val="0"/>
          <w:numId w:val="8"/>
        </w:numPr>
        <w:spacing w:after="0" w:line="240" w:lineRule="auto"/>
      </w:pPr>
      <w:r>
        <w:t>Character d</w:t>
      </w:r>
      <w:r w:rsidR="00E9530C">
        <w:t xml:space="preserve">evelopment and </w:t>
      </w:r>
      <w:r w:rsidR="00DE4DEB">
        <w:t>an opportunity to learn</w:t>
      </w:r>
      <w:r w:rsidR="00E9530C">
        <w:t xml:space="preserve"> important values and skills such </w:t>
      </w:r>
      <w:r w:rsidR="00A00768">
        <w:t xml:space="preserve">as </w:t>
      </w:r>
      <w:r w:rsidR="00E9530C">
        <w:t>leadership, accountability, integrity, time management, ... etc.</w:t>
      </w:r>
    </w:p>
    <w:p w:rsidR="00E9530C" w:rsidRPr="004B215B" w:rsidRDefault="00DE4DEB" w:rsidP="00B10E14">
      <w:pPr>
        <w:numPr>
          <w:ilvl w:val="0"/>
          <w:numId w:val="8"/>
        </w:numPr>
        <w:spacing w:after="0" w:line="240" w:lineRule="auto"/>
      </w:pPr>
      <w:r>
        <w:t>The opportunity to w</w:t>
      </w:r>
      <w:r w:rsidR="00E9530C">
        <w:t xml:space="preserve">ork in an interactive and fun atmosphere, </w:t>
      </w:r>
      <w:r>
        <w:t xml:space="preserve">and to </w:t>
      </w:r>
      <w:r w:rsidR="00746DB5">
        <w:t>make valuable</w:t>
      </w:r>
      <w:r w:rsidR="00E9530C">
        <w:t xml:space="preserve"> friendships.</w:t>
      </w:r>
    </w:p>
    <w:p w:rsidR="00F50E81" w:rsidRPr="004B215B" w:rsidRDefault="00F50E81" w:rsidP="00294A5A">
      <w:pPr>
        <w:numPr>
          <w:ilvl w:val="0"/>
          <w:numId w:val="8"/>
        </w:numPr>
        <w:spacing w:after="0" w:line="240" w:lineRule="auto"/>
      </w:pPr>
      <w:r w:rsidRPr="004B215B">
        <w:t>Certificates given at a ceremony during the spring semester, after FYE 4</w:t>
      </w:r>
      <w:r w:rsidRPr="004B215B">
        <w:rPr>
          <w:vertAlign w:val="superscript"/>
        </w:rPr>
        <w:t>th</w:t>
      </w:r>
      <w:r w:rsidRPr="004B215B">
        <w:t xml:space="preserve"> day.</w:t>
      </w:r>
    </w:p>
    <w:p w:rsidR="00F50E81" w:rsidRPr="004B215B" w:rsidRDefault="00F50E81" w:rsidP="0091750E">
      <w:pPr>
        <w:spacing w:after="0"/>
        <w:rPr>
          <w:b/>
          <w:bCs/>
          <w:sz w:val="24"/>
          <w:szCs w:val="24"/>
        </w:rPr>
      </w:pPr>
    </w:p>
    <w:p w:rsidR="00F50E81" w:rsidRPr="004B215B" w:rsidRDefault="00F50E81" w:rsidP="004B67ED">
      <w:pPr>
        <w:spacing w:after="0"/>
        <w:rPr>
          <w:b/>
          <w:bCs/>
          <w:sz w:val="24"/>
          <w:szCs w:val="24"/>
        </w:rPr>
      </w:pPr>
      <w:r w:rsidRPr="004B215B">
        <w:rPr>
          <w:b/>
          <w:bCs/>
          <w:sz w:val="24"/>
          <w:szCs w:val="24"/>
        </w:rPr>
        <w:t>Timeline</w:t>
      </w:r>
      <w:r w:rsidR="00BA3032">
        <w:rPr>
          <w:b/>
          <w:bCs/>
          <w:sz w:val="24"/>
          <w:szCs w:val="24"/>
        </w:rPr>
        <w:t>*</w:t>
      </w:r>
    </w:p>
    <w:p w:rsidR="00A00768" w:rsidRDefault="00F50E81" w:rsidP="006A7B4E">
      <w:pPr>
        <w:spacing w:after="0"/>
      </w:pPr>
      <w:r w:rsidRPr="004B215B">
        <w:t xml:space="preserve">Application </w:t>
      </w:r>
      <w:r w:rsidR="00BF1F70">
        <w:t>deadline</w:t>
      </w:r>
    </w:p>
    <w:p w:rsidR="00F50E81" w:rsidRDefault="00A00768" w:rsidP="00A00768">
      <w:pPr>
        <w:spacing w:after="0"/>
        <w:ind w:firstLine="720"/>
      </w:pPr>
      <w:r>
        <w:t>Upper</w:t>
      </w:r>
      <w:r w:rsidR="00325B71">
        <w:t>/High</w:t>
      </w:r>
      <w:r>
        <w:t xml:space="preserve"> Board</w:t>
      </w:r>
      <w:r w:rsidR="00D94F22">
        <w:tab/>
      </w:r>
      <w:r w:rsidR="005A4A95">
        <w:t>March 13</w:t>
      </w:r>
    </w:p>
    <w:p w:rsidR="00B22098" w:rsidRDefault="00B22098" w:rsidP="00A00768">
      <w:pPr>
        <w:spacing w:after="0"/>
        <w:ind w:firstLine="720"/>
      </w:pPr>
      <w:r>
        <w:t xml:space="preserve">Peer Leaders </w:t>
      </w:r>
      <w:r>
        <w:tab/>
      </w:r>
      <w:r>
        <w:tab/>
        <w:t>March 15</w:t>
      </w:r>
    </w:p>
    <w:p w:rsidR="0087797D" w:rsidRPr="004B215B" w:rsidRDefault="0087797D" w:rsidP="006A7B4E">
      <w:pPr>
        <w:spacing w:after="0"/>
      </w:pPr>
    </w:p>
    <w:p w:rsidR="002505B0" w:rsidRDefault="00F50E81" w:rsidP="002505B0">
      <w:pPr>
        <w:spacing w:after="0"/>
      </w:pPr>
      <w:r w:rsidRPr="004B215B">
        <w:t>Interviews</w:t>
      </w:r>
      <w:r w:rsidRPr="004B215B">
        <w:tab/>
      </w:r>
      <w:r w:rsidRPr="004B215B">
        <w:tab/>
      </w:r>
      <w:r w:rsidRPr="004B215B">
        <w:tab/>
      </w:r>
      <w:r w:rsidR="00B22098">
        <w:t>March 14</w:t>
      </w:r>
      <w:r w:rsidR="001200BB">
        <w:t xml:space="preserve">- </w:t>
      </w:r>
      <w:r w:rsidR="00B22098">
        <w:t>April</w:t>
      </w:r>
      <w:r w:rsidR="001200BB">
        <w:t xml:space="preserve"> </w:t>
      </w:r>
      <w:r w:rsidR="002505B0">
        <w:t>26</w:t>
      </w:r>
    </w:p>
    <w:p w:rsidR="0087797D" w:rsidRPr="004B215B" w:rsidRDefault="0087797D" w:rsidP="002505B0">
      <w:pPr>
        <w:spacing w:after="0"/>
      </w:pPr>
    </w:p>
    <w:p w:rsidR="00F50E81" w:rsidRPr="004B215B" w:rsidRDefault="00F50E81" w:rsidP="002505B0">
      <w:pPr>
        <w:spacing w:after="0"/>
      </w:pPr>
      <w:r w:rsidRPr="004B215B">
        <w:t>Training</w:t>
      </w:r>
      <w:r w:rsidR="0087797D">
        <w:t>**</w:t>
      </w:r>
      <w:r w:rsidRPr="004B215B">
        <w:t xml:space="preserve">          </w:t>
      </w:r>
      <w:r w:rsidRPr="004B215B">
        <w:tab/>
      </w:r>
      <w:r w:rsidRPr="004B215B">
        <w:tab/>
      </w:r>
      <w:r w:rsidRPr="004B215B">
        <w:tab/>
        <w:t xml:space="preserve"> </w:t>
      </w:r>
    </w:p>
    <w:p w:rsidR="00F50E81" w:rsidRPr="004B215B" w:rsidRDefault="00F50E81" w:rsidP="000A6812">
      <w:pPr>
        <w:spacing w:after="0"/>
      </w:pPr>
      <w:r w:rsidRPr="004B215B">
        <w:tab/>
        <w:t>General meeting</w:t>
      </w:r>
      <w:r w:rsidRPr="004B215B">
        <w:tab/>
        <w:t>End of semester</w:t>
      </w:r>
    </w:p>
    <w:p w:rsidR="00F50E81" w:rsidRDefault="00F50E81" w:rsidP="003E06A7">
      <w:pPr>
        <w:spacing w:after="0"/>
      </w:pPr>
      <w:r w:rsidRPr="004B215B">
        <w:tab/>
        <w:t>Training d</w:t>
      </w:r>
      <w:r w:rsidR="002505B0">
        <w:t>ates</w:t>
      </w:r>
      <w:r w:rsidRPr="004B215B">
        <w:tab/>
      </w:r>
      <w:r w:rsidRPr="004B215B">
        <w:tab/>
      </w:r>
      <w:r w:rsidR="002505B0">
        <w:t>FYE</w:t>
      </w:r>
      <w:r w:rsidR="002E7CAF">
        <w:t xml:space="preserve"> &amp; ISA: June (TBA</w:t>
      </w:r>
      <w:r w:rsidR="00B22098">
        <w:t>)</w:t>
      </w:r>
    </w:p>
    <w:p w:rsidR="009D75A4" w:rsidRPr="004B215B" w:rsidRDefault="002505B0" w:rsidP="009D75A4">
      <w:pPr>
        <w:spacing w:after="0"/>
      </w:pPr>
      <w:r>
        <w:t xml:space="preserve">                                                          </w:t>
      </w:r>
    </w:p>
    <w:p w:rsidR="002505B0" w:rsidRDefault="00F50E81" w:rsidP="00DB7D9E">
      <w:pPr>
        <w:spacing w:after="0"/>
      </w:pPr>
      <w:r w:rsidRPr="004B215B">
        <w:t>Orientation</w:t>
      </w:r>
      <w:r w:rsidRPr="004B215B">
        <w:tab/>
      </w:r>
      <w:r w:rsidRPr="004B215B">
        <w:tab/>
      </w:r>
      <w:r w:rsidRPr="004B215B">
        <w:tab/>
      </w:r>
      <w:r w:rsidR="009D75A4">
        <w:t>FYE</w:t>
      </w:r>
      <w:r w:rsidR="00DB7D9E">
        <w:t xml:space="preserve"> Fall</w:t>
      </w:r>
      <w:r w:rsidR="009D75A4">
        <w:t xml:space="preserve">: August </w:t>
      </w:r>
      <w:r w:rsidR="00B22098">
        <w:t>28-30</w:t>
      </w:r>
      <w:r w:rsidR="009D75A4">
        <w:t>, 4</w:t>
      </w:r>
      <w:r w:rsidR="009D75A4" w:rsidRPr="002505B0">
        <w:rPr>
          <w:vertAlign w:val="superscript"/>
        </w:rPr>
        <w:t>th</w:t>
      </w:r>
      <w:r w:rsidR="009D75A4">
        <w:t xml:space="preserve"> day: </w:t>
      </w:r>
      <w:r w:rsidR="002E7CAF">
        <w:t>mid semester (TBA)</w:t>
      </w:r>
    </w:p>
    <w:p w:rsidR="00DB7D9E" w:rsidRDefault="00DB7D9E" w:rsidP="009D75A4">
      <w:pPr>
        <w:spacing w:after="0"/>
      </w:pPr>
      <w:r>
        <w:t xml:space="preserve">                                             </w:t>
      </w:r>
      <w:r w:rsidR="002E7CAF">
        <w:t xml:space="preserve">             FYE Spring: Jan. 27-29</w:t>
      </w:r>
      <w:r>
        <w:t>, 4</w:t>
      </w:r>
      <w:r w:rsidRPr="00DB7D9E">
        <w:rPr>
          <w:vertAlign w:val="superscript"/>
        </w:rPr>
        <w:t>th</w:t>
      </w:r>
      <w:r>
        <w:t xml:space="preserve"> day: </w:t>
      </w:r>
      <w:r w:rsidR="002E7CAF">
        <w:t>mid semester (TBA)</w:t>
      </w:r>
    </w:p>
    <w:p w:rsidR="002505B0" w:rsidRDefault="002505B0" w:rsidP="009D75A4">
      <w:pPr>
        <w:spacing w:after="0"/>
      </w:pPr>
      <w:r>
        <w:t xml:space="preserve">                                                          </w:t>
      </w:r>
      <w:r w:rsidR="009D75A4">
        <w:t>ISA</w:t>
      </w:r>
      <w:r w:rsidR="00DB7D9E">
        <w:t xml:space="preserve"> Fall</w:t>
      </w:r>
      <w:r w:rsidR="002E7CAF">
        <w:t>: August 26-30</w:t>
      </w:r>
    </w:p>
    <w:p w:rsidR="00F50E81" w:rsidRDefault="00F50E81" w:rsidP="00804AF1">
      <w:pPr>
        <w:spacing w:after="0"/>
      </w:pPr>
      <w:r w:rsidRPr="004B215B">
        <w:tab/>
      </w:r>
      <w:r w:rsidR="00DB7D9E">
        <w:t xml:space="preserve">                                           </w:t>
      </w:r>
      <w:r w:rsidR="00DB7D9E" w:rsidRPr="004A34DC">
        <w:t>ISA Spring: Jan. 22</w:t>
      </w:r>
      <w:r w:rsidR="002E7CAF">
        <w:t>,23,27,29</w:t>
      </w:r>
    </w:p>
    <w:p w:rsidR="0087797D" w:rsidRDefault="0087797D" w:rsidP="00804AF1">
      <w:pPr>
        <w:spacing w:after="0"/>
      </w:pPr>
    </w:p>
    <w:p w:rsidR="00BA3032" w:rsidRDefault="00BA3032" w:rsidP="00804AF1">
      <w:pPr>
        <w:spacing w:after="0"/>
      </w:pPr>
      <w:r>
        <w:t xml:space="preserve">*Attendance to all </w:t>
      </w:r>
      <w:r w:rsidR="00E9530C">
        <w:t xml:space="preserve">meeting, </w:t>
      </w:r>
      <w:r>
        <w:t>trainings and presence durin</w:t>
      </w:r>
      <w:r w:rsidR="00E9530C">
        <w:t>g orientation days and throughout the year are</w:t>
      </w:r>
      <w:r w:rsidR="0087797D">
        <w:t xml:space="preserve"> mandatory.</w:t>
      </w:r>
    </w:p>
    <w:p w:rsidR="00581A2C" w:rsidRDefault="0087797D" w:rsidP="00804AF1">
      <w:pPr>
        <w:spacing w:after="0"/>
      </w:pPr>
      <w:r>
        <w:t>**</w:t>
      </w:r>
      <w:r w:rsidR="00E9530C">
        <w:t>Additional</w:t>
      </w:r>
      <w:r>
        <w:t xml:space="preserve"> training days </w:t>
      </w:r>
      <w:r w:rsidR="00B15E16">
        <w:t xml:space="preserve">during the semester </w:t>
      </w:r>
      <w:r>
        <w:t>to be announced</w:t>
      </w:r>
      <w:r w:rsidR="00B15E16">
        <w:t xml:space="preserve"> in advance</w:t>
      </w:r>
      <w:r>
        <w:t xml:space="preserve">. </w:t>
      </w:r>
    </w:p>
    <w:p w:rsidR="00581A2C" w:rsidRDefault="00581A2C" w:rsidP="00804AF1">
      <w:pPr>
        <w:spacing w:after="0"/>
      </w:pPr>
    </w:p>
    <w:p w:rsidR="00F50E81" w:rsidRDefault="00F50E81" w:rsidP="00804AF1">
      <w:pPr>
        <w:spacing w:after="0"/>
        <w:rPr>
          <w:b/>
          <w:bCs/>
          <w:sz w:val="24"/>
        </w:rPr>
      </w:pPr>
      <w:r w:rsidRPr="004B67ED">
        <w:rPr>
          <w:b/>
          <w:bCs/>
          <w:sz w:val="24"/>
        </w:rPr>
        <w:lastRenderedPageBreak/>
        <w:t>To Apply</w:t>
      </w:r>
    </w:p>
    <w:p w:rsidR="00FF7CDC" w:rsidRPr="004B67ED" w:rsidRDefault="00FF7CDC" w:rsidP="00804AF1">
      <w:pPr>
        <w:spacing w:after="0"/>
        <w:rPr>
          <w:b/>
          <w:bCs/>
          <w:sz w:val="24"/>
        </w:rPr>
      </w:pPr>
    </w:p>
    <w:p w:rsidR="00F50E81" w:rsidRPr="004B215B" w:rsidRDefault="00F50E81" w:rsidP="00804AF1">
      <w:pPr>
        <w:spacing w:after="0"/>
      </w:pPr>
      <w:r w:rsidRPr="004B215B">
        <w:t>We welcome your application. A complete application includes</w:t>
      </w:r>
    </w:p>
    <w:p w:rsidR="00F50E81" w:rsidRDefault="00F50E81" w:rsidP="009B0520">
      <w:pPr>
        <w:pStyle w:val="ListParagraph"/>
        <w:numPr>
          <w:ilvl w:val="0"/>
          <w:numId w:val="3"/>
        </w:numPr>
        <w:spacing w:after="0"/>
      </w:pPr>
      <w:r w:rsidRPr="004B215B">
        <w:t xml:space="preserve">Fully completed </w:t>
      </w:r>
      <w:r w:rsidR="00C554E9">
        <w:t xml:space="preserve">online </w:t>
      </w:r>
      <w:r w:rsidR="00E9530C">
        <w:t>High Board</w:t>
      </w:r>
      <w:r w:rsidRPr="004B215B">
        <w:t xml:space="preserve"> </w:t>
      </w:r>
      <w:r w:rsidRPr="004B215B">
        <w:rPr>
          <w:b/>
          <w:bCs/>
        </w:rPr>
        <w:t>or</w:t>
      </w:r>
      <w:r w:rsidRPr="004B215B">
        <w:t xml:space="preserve"> </w:t>
      </w:r>
      <w:r w:rsidR="009B0520" w:rsidRPr="00644FC3">
        <w:t>Peer</w:t>
      </w:r>
      <w:r w:rsidRPr="00644FC3">
        <w:t xml:space="preserve"> Leader application</w:t>
      </w:r>
    </w:p>
    <w:p w:rsidR="00B04C74" w:rsidRDefault="00B04C74" w:rsidP="00B04C74">
      <w:pPr>
        <w:spacing w:after="0"/>
      </w:pPr>
    </w:p>
    <w:p w:rsidR="00B04C74" w:rsidRDefault="00B04C74" w:rsidP="00B04C74">
      <w:pPr>
        <w:pStyle w:val="ListParagraph"/>
        <w:numPr>
          <w:ilvl w:val="0"/>
          <w:numId w:val="16"/>
        </w:numPr>
        <w:spacing w:after="0"/>
      </w:pPr>
      <w:r>
        <w:t xml:space="preserve">Log on to: </w:t>
      </w:r>
      <w:hyperlink r:id="rId9" w:history="1">
        <w:r>
          <w:rPr>
            <w:rStyle w:val="Hyperlink"/>
          </w:rPr>
          <w:t>http://my.aucegypt.edu</w:t>
        </w:r>
      </w:hyperlink>
    </w:p>
    <w:p w:rsidR="00B04C74" w:rsidRDefault="00B04C74" w:rsidP="00B04C74">
      <w:pPr>
        <w:pStyle w:val="ListParagraph"/>
        <w:numPr>
          <w:ilvl w:val="0"/>
          <w:numId w:val="16"/>
        </w:numPr>
        <w:spacing w:after="0"/>
      </w:pPr>
      <w:r>
        <w:t>Use your AUC email username and password to access your account.</w:t>
      </w:r>
    </w:p>
    <w:p w:rsidR="00B04C74" w:rsidRDefault="00B04C74" w:rsidP="00B04C74">
      <w:pPr>
        <w:pStyle w:val="ListParagraph"/>
        <w:numPr>
          <w:ilvl w:val="0"/>
          <w:numId w:val="16"/>
        </w:numPr>
        <w:spacing w:after="0"/>
      </w:pPr>
      <w:r>
        <w:t>Go to the Online Forms on the left of the web page and Select Category “Undergraduate”.</w:t>
      </w:r>
    </w:p>
    <w:p w:rsidR="00B04C74" w:rsidRDefault="00B04C74" w:rsidP="00B04C74">
      <w:pPr>
        <w:pStyle w:val="ListParagraph"/>
        <w:numPr>
          <w:ilvl w:val="0"/>
          <w:numId w:val="16"/>
        </w:numPr>
        <w:spacing w:after="0"/>
      </w:pPr>
      <w:r>
        <w:t>Find and Select “Orientation Leader Application”.</w:t>
      </w:r>
    </w:p>
    <w:p w:rsidR="00B04C74" w:rsidRPr="004B215B" w:rsidRDefault="00B04C74" w:rsidP="00B04C74">
      <w:pPr>
        <w:spacing w:after="0"/>
      </w:pPr>
    </w:p>
    <w:p w:rsidR="00F50E81" w:rsidRDefault="00F50E81" w:rsidP="00DB448F">
      <w:pPr>
        <w:pStyle w:val="ListParagraph"/>
        <w:numPr>
          <w:ilvl w:val="0"/>
          <w:numId w:val="3"/>
        </w:numPr>
        <w:spacing w:after="0"/>
      </w:pPr>
      <w:r w:rsidRPr="004B215B">
        <w:t>Two recommendation forms from a current/former professor, employer or s</w:t>
      </w:r>
      <w:r w:rsidR="00E9530C">
        <w:t xml:space="preserve">upervisor; recommendation form to be </w:t>
      </w:r>
      <w:r w:rsidR="00C554E9">
        <w:t xml:space="preserve">submitted </w:t>
      </w:r>
      <w:r w:rsidR="00E9530C">
        <w:t>to the FYE/ISA office</w:t>
      </w:r>
      <w:r w:rsidRPr="004B215B">
        <w:t>.</w:t>
      </w:r>
    </w:p>
    <w:p w:rsidR="00E206BD" w:rsidRPr="00E206BD" w:rsidRDefault="00E206BD" w:rsidP="00B15E16">
      <w:pPr>
        <w:pStyle w:val="ListParagraph"/>
        <w:numPr>
          <w:ilvl w:val="0"/>
          <w:numId w:val="3"/>
        </w:numPr>
        <w:spacing w:after="0"/>
        <w:rPr>
          <w:rFonts w:asciiTheme="minorHAnsi" w:hAnsiTheme="minorHAnsi"/>
        </w:rPr>
      </w:pPr>
      <w:r w:rsidRPr="00E206BD">
        <w:rPr>
          <w:rFonts w:asciiTheme="minorHAnsi" w:hAnsiTheme="minorHAnsi"/>
          <w:bCs/>
        </w:rPr>
        <w:t xml:space="preserve">Upper and high board applicants are required to submit a proposed plan </w:t>
      </w:r>
      <w:r w:rsidR="00B15E16">
        <w:rPr>
          <w:rFonts w:asciiTheme="minorHAnsi" w:hAnsiTheme="minorHAnsi"/>
          <w:bCs/>
        </w:rPr>
        <w:t>with the applications</w:t>
      </w:r>
      <w:r w:rsidR="00A45FAF">
        <w:rPr>
          <w:rFonts w:asciiTheme="minorHAnsi" w:hAnsiTheme="minorHAnsi"/>
          <w:bCs/>
        </w:rPr>
        <w:t>.</w:t>
      </w:r>
      <w:r w:rsidR="00B15E16">
        <w:rPr>
          <w:rFonts w:asciiTheme="minorHAnsi" w:hAnsiTheme="minorHAnsi"/>
          <w:bCs/>
        </w:rPr>
        <w:t xml:space="preserve"> </w:t>
      </w:r>
      <w:r w:rsidR="00A45FAF">
        <w:rPr>
          <w:rFonts w:asciiTheme="minorHAnsi" w:hAnsiTheme="minorHAnsi"/>
          <w:bCs/>
        </w:rPr>
        <w:t>The plan should include your vision of the position and the orientation leaders’ program, description of the committees and a timeline of when FYE tasks should be accomplished.</w:t>
      </w:r>
    </w:p>
    <w:p w:rsidR="00E206BD" w:rsidRPr="00E206BD" w:rsidRDefault="00E206BD" w:rsidP="00E206BD">
      <w:pPr>
        <w:spacing w:after="0"/>
        <w:ind w:left="360"/>
        <w:rPr>
          <w:rFonts w:asciiTheme="minorHAnsi" w:hAnsiTheme="minorHAnsi"/>
        </w:rPr>
      </w:pPr>
    </w:p>
    <w:p w:rsidR="008D7580" w:rsidRPr="004B215B" w:rsidRDefault="00F50E81" w:rsidP="00746DB5">
      <w:pPr>
        <w:spacing w:after="0"/>
      </w:pPr>
      <w:r w:rsidRPr="004B215B">
        <w:t xml:space="preserve">For consideration, </w:t>
      </w:r>
      <w:r w:rsidR="008E1978">
        <w:t>ALL applications must be submitted online. FYE R</w:t>
      </w:r>
      <w:r w:rsidRPr="004B215B">
        <w:t xml:space="preserve">ecommendation forms must be submitted to the office of the AVP for Student Life, campus center, suite 1052. Any questions? Contact </w:t>
      </w:r>
      <w:r w:rsidR="00E9530C">
        <w:t>Ms. Marina</w:t>
      </w:r>
      <w:r w:rsidR="00BF1F70">
        <w:t xml:space="preserve"> </w:t>
      </w:r>
      <w:r w:rsidR="008E1978">
        <w:t xml:space="preserve">at </w:t>
      </w:r>
      <w:r w:rsidR="00BF1F70">
        <w:t>Ext. 4176</w:t>
      </w:r>
      <w:r w:rsidR="008E1978">
        <w:t xml:space="preserve"> for FYE questions</w:t>
      </w:r>
      <w:r w:rsidR="0055769A">
        <w:t xml:space="preserve">. </w:t>
      </w:r>
      <w:r w:rsidR="008D7580">
        <w:t xml:space="preserve"> ISA </w:t>
      </w:r>
      <w:r w:rsidR="008D7580" w:rsidRPr="004B215B">
        <w:t xml:space="preserve">recommendation forms must be submitted to the office of the </w:t>
      </w:r>
      <w:r w:rsidR="008D7580">
        <w:t>ISA</w:t>
      </w:r>
      <w:r w:rsidR="008D7580" w:rsidRPr="004B215B">
        <w:t xml:space="preserve">, campus center, </w:t>
      </w:r>
      <w:r w:rsidR="008D7580" w:rsidRPr="006164FB">
        <w:t>suite 1062</w:t>
      </w:r>
      <w:r w:rsidR="0044196B">
        <w:t xml:space="preserve">. For </w:t>
      </w:r>
      <w:r w:rsidR="00746DB5">
        <w:t>questions,</w:t>
      </w:r>
      <w:r w:rsidR="00746DB5" w:rsidRPr="006164FB">
        <w:t xml:space="preserve"> please</w:t>
      </w:r>
      <w:r w:rsidR="008D7580" w:rsidRPr="006164FB">
        <w:t xml:space="preserve"> contact </w:t>
      </w:r>
      <w:r w:rsidR="00E9530C">
        <w:t xml:space="preserve">Ms. Mae </w:t>
      </w:r>
      <w:r w:rsidR="005C0C37">
        <w:t>Ext. 3840</w:t>
      </w:r>
      <w:r w:rsidR="008D7580">
        <w:t xml:space="preserve">.  </w:t>
      </w:r>
    </w:p>
    <w:p w:rsidR="002E7CAF" w:rsidRDefault="002E7CAF" w:rsidP="002E7CAF">
      <w:pPr>
        <w:pStyle w:val="Title"/>
        <w:jc w:val="left"/>
        <w:rPr>
          <w:rFonts w:ascii="Calibri" w:eastAsia="Calibri" w:hAnsi="Calibri"/>
          <w:b w:val="0"/>
          <w:bCs w:val="0"/>
          <w:sz w:val="22"/>
          <w:szCs w:val="22"/>
          <w:lang w:eastAsia="en-US"/>
        </w:rPr>
      </w:pPr>
    </w:p>
    <w:p w:rsidR="0082085E" w:rsidRDefault="0082085E" w:rsidP="002E7CAF">
      <w:pPr>
        <w:pStyle w:val="Title"/>
        <w:rPr>
          <w:u w:val="single"/>
        </w:rPr>
      </w:pPr>
    </w:p>
    <w:p w:rsidR="0082085E" w:rsidRDefault="0082085E" w:rsidP="002E7CAF">
      <w:pPr>
        <w:pStyle w:val="Title"/>
        <w:rPr>
          <w:u w:val="single"/>
        </w:rPr>
      </w:pPr>
    </w:p>
    <w:p w:rsidR="00EC29F3" w:rsidRDefault="000A4A3D" w:rsidP="0007287D">
      <w:pPr>
        <w:pStyle w:val="Title"/>
        <w:rPr>
          <w:u w:val="single"/>
        </w:rPr>
      </w:pPr>
      <w:r>
        <w:rPr>
          <w:noProof/>
          <w:u w:val="single"/>
          <w:lang w:eastAsia="en-US"/>
        </w:rPr>
        <w:lastRenderedPageBreak/>
        <w:pict>
          <v:shapetype id="_x0000_t32" coordsize="21600,21600" o:spt="32" o:oned="t" path="m,l21600,21600e" filled="f">
            <v:path arrowok="t" fillok="f" o:connecttype="none"/>
            <o:lock v:ext="edit" shapetype="t"/>
          </v:shapetype>
          <v:shape id="_x0000_s1028" type="#_x0000_t32" style="position:absolute;left:0;text-align:left;margin-left:166.05pt;margin-top:468.2pt;width:0;height:22.55pt;z-index:251663360" o:connectortype="straight">
            <v:stroke endarrow="block"/>
          </v:shape>
        </w:pict>
      </w:r>
      <w:r>
        <w:rPr>
          <w:noProof/>
          <w:u w:val="single"/>
          <w:lang w:eastAsia="en-US"/>
        </w:rPr>
        <w:pict>
          <v:shape id="_x0000_s1027" type="#_x0000_t32" style="position:absolute;left:0;text-align:left;margin-left:362.7pt;margin-top:333.85pt;width:0;height:23.65pt;z-index:251662336" o:connectortype="straight">
            <v:stroke endarrow="block"/>
          </v:shape>
        </w:pict>
      </w:r>
      <w:r w:rsidR="0007287D">
        <w:rPr>
          <w:noProof/>
          <w:u w:val="single"/>
          <w:lang w:eastAsia="en-US"/>
        </w:rPr>
        <w:drawing>
          <wp:inline distT="0" distB="0" distL="0" distR="0">
            <wp:extent cx="5486400" cy="6705600"/>
            <wp:effectExtent l="0" t="1905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D4521" w:rsidRPr="004B215B" w:rsidRDefault="00FD4521" w:rsidP="00FD4521">
      <w:pPr>
        <w:spacing w:after="0" w:line="240" w:lineRule="auto"/>
      </w:pPr>
    </w:p>
    <w:p w:rsidR="00D5315E" w:rsidRPr="00FD4521" w:rsidRDefault="00D5315E" w:rsidP="00FD4521">
      <w:pPr>
        <w:spacing w:after="0" w:line="240" w:lineRule="auto"/>
      </w:pPr>
    </w:p>
    <w:sectPr w:rsidR="00D5315E" w:rsidRPr="00FD4521" w:rsidSect="0097088E">
      <w:pgSz w:w="11906" w:h="16838" w:code="9"/>
      <w:pgMar w:top="720" w:right="576" w:bottom="720" w:left="72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C3B" w:rsidRDefault="002F2C3B" w:rsidP="00701582">
      <w:pPr>
        <w:spacing w:after="0" w:line="240" w:lineRule="auto"/>
      </w:pPr>
      <w:r>
        <w:separator/>
      </w:r>
    </w:p>
  </w:endnote>
  <w:endnote w:type="continuationSeparator" w:id="0">
    <w:p w:rsidR="002F2C3B" w:rsidRDefault="002F2C3B" w:rsidP="00701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C3B" w:rsidRDefault="002F2C3B" w:rsidP="00701582">
      <w:pPr>
        <w:spacing w:after="0" w:line="240" w:lineRule="auto"/>
      </w:pPr>
      <w:r>
        <w:separator/>
      </w:r>
    </w:p>
  </w:footnote>
  <w:footnote w:type="continuationSeparator" w:id="0">
    <w:p w:rsidR="002F2C3B" w:rsidRDefault="002F2C3B" w:rsidP="00701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C2B"/>
    <w:multiLevelType w:val="multilevel"/>
    <w:tmpl w:val="4E162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9246681"/>
    <w:multiLevelType w:val="hybridMultilevel"/>
    <w:tmpl w:val="5CC69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642A2E"/>
    <w:multiLevelType w:val="hybridMultilevel"/>
    <w:tmpl w:val="C96E3B02"/>
    <w:lvl w:ilvl="0" w:tplc="DD164D10">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24490D"/>
    <w:multiLevelType w:val="hybridMultilevel"/>
    <w:tmpl w:val="2AFA158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2533AB9"/>
    <w:multiLevelType w:val="hybridMultilevel"/>
    <w:tmpl w:val="F01CE52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ECD2107"/>
    <w:multiLevelType w:val="hybridMultilevel"/>
    <w:tmpl w:val="B5BA45DC"/>
    <w:lvl w:ilvl="0" w:tplc="8E20E6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219C4"/>
    <w:multiLevelType w:val="hybridMultilevel"/>
    <w:tmpl w:val="48B83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E22105"/>
    <w:multiLevelType w:val="hybridMultilevel"/>
    <w:tmpl w:val="ED7A1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D297FF2"/>
    <w:multiLevelType w:val="hybridMultilevel"/>
    <w:tmpl w:val="8174B8A6"/>
    <w:lvl w:ilvl="0" w:tplc="33D01B98">
      <w:start w:val="1"/>
      <w:numFmt w:val="bullet"/>
      <w:lvlText w:val="•"/>
      <w:lvlJc w:val="left"/>
      <w:pPr>
        <w:tabs>
          <w:tab w:val="num" w:pos="720"/>
        </w:tabs>
        <w:ind w:left="720" w:hanging="360"/>
      </w:pPr>
      <w:rPr>
        <w:rFonts w:ascii="Times New Roman" w:hAnsi="Times New Roman" w:hint="default"/>
      </w:rPr>
    </w:lvl>
    <w:lvl w:ilvl="1" w:tplc="0D829AE2" w:tentative="1">
      <w:start w:val="1"/>
      <w:numFmt w:val="bullet"/>
      <w:lvlText w:val="•"/>
      <w:lvlJc w:val="left"/>
      <w:pPr>
        <w:tabs>
          <w:tab w:val="num" w:pos="1440"/>
        </w:tabs>
        <w:ind w:left="1440" w:hanging="360"/>
      </w:pPr>
      <w:rPr>
        <w:rFonts w:ascii="Times New Roman" w:hAnsi="Times New Roman" w:hint="default"/>
      </w:rPr>
    </w:lvl>
    <w:lvl w:ilvl="2" w:tplc="3B30F226" w:tentative="1">
      <w:start w:val="1"/>
      <w:numFmt w:val="bullet"/>
      <w:lvlText w:val="•"/>
      <w:lvlJc w:val="left"/>
      <w:pPr>
        <w:tabs>
          <w:tab w:val="num" w:pos="2160"/>
        </w:tabs>
        <w:ind w:left="2160" w:hanging="360"/>
      </w:pPr>
      <w:rPr>
        <w:rFonts w:ascii="Times New Roman" w:hAnsi="Times New Roman" w:hint="default"/>
      </w:rPr>
    </w:lvl>
    <w:lvl w:ilvl="3" w:tplc="64EC5254" w:tentative="1">
      <w:start w:val="1"/>
      <w:numFmt w:val="bullet"/>
      <w:lvlText w:val="•"/>
      <w:lvlJc w:val="left"/>
      <w:pPr>
        <w:tabs>
          <w:tab w:val="num" w:pos="2880"/>
        </w:tabs>
        <w:ind w:left="2880" w:hanging="360"/>
      </w:pPr>
      <w:rPr>
        <w:rFonts w:ascii="Times New Roman" w:hAnsi="Times New Roman" w:hint="default"/>
      </w:rPr>
    </w:lvl>
    <w:lvl w:ilvl="4" w:tplc="D4EE6496" w:tentative="1">
      <w:start w:val="1"/>
      <w:numFmt w:val="bullet"/>
      <w:lvlText w:val="•"/>
      <w:lvlJc w:val="left"/>
      <w:pPr>
        <w:tabs>
          <w:tab w:val="num" w:pos="3600"/>
        </w:tabs>
        <w:ind w:left="3600" w:hanging="360"/>
      </w:pPr>
      <w:rPr>
        <w:rFonts w:ascii="Times New Roman" w:hAnsi="Times New Roman" w:hint="default"/>
      </w:rPr>
    </w:lvl>
    <w:lvl w:ilvl="5" w:tplc="69CC22FC" w:tentative="1">
      <w:start w:val="1"/>
      <w:numFmt w:val="bullet"/>
      <w:lvlText w:val="•"/>
      <w:lvlJc w:val="left"/>
      <w:pPr>
        <w:tabs>
          <w:tab w:val="num" w:pos="4320"/>
        </w:tabs>
        <w:ind w:left="4320" w:hanging="360"/>
      </w:pPr>
      <w:rPr>
        <w:rFonts w:ascii="Times New Roman" w:hAnsi="Times New Roman" w:hint="default"/>
      </w:rPr>
    </w:lvl>
    <w:lvl w:ilvl="6" w:tplc="8C0410BE" w:tentative="1">
      <w:start w:val="1"/>
      <w:numFmt w:val="bullet"/>
      <w:lvlText w:val="•"/>
      <w:lvlJc w:val="left"/>
      <w:pPr>
        <w:tabs>
          <w:tab w:val="num" w:pos="5040"/>
        </w:tabs>
        <w:ind w:left="5040" w:hanging="360"/>
      </w:pPr>
      <w:rPr>
        <w:rFonts w:ascii="Times New Roman" w:hAnsi="Times New Roman" w:hint="default"/>
      </w:rPr>
    </w:lvl>
    <w:lvl w:ilvl="7" w:tplc="C492CE42" w:tentative="1">
      <w:start w:val="1"/>
      <w:numFmt w:val="bullet"/>
      <w:lvlText w:val="•"/>
      <w:lvlJc w:val="left"/>
      <w:pPr>
        <w:tabs>
          <w:tab w:val="num" w:pos="5760"/>
        </w:tabs>
        <w:ind w:left="5760" w:hanging="360"/>
      </w:pPr>
      <w:rPr>
        <w:rFonts w:ascii="Times New Roman" w:hAnsi="Times New Roman" w:hint="default"/>
      </w:rPr>
    </w:lvl>
    <w:lvl w:ilvl="8" w:tplc="6FE05C58" w:tentative="1">
      <w:start w:val="1"/>
      <w:numFmt w:val="bullet"/>
      <w:lvlText w:val="•"/>
      <w:lvlJc w:val="left"/>
      <w:pPr>
        <w:tabs>
          <w:tab w:val="num" w:pos="6480"/>
        </w:tabs>
        <w:ind w:left="6480" w:hanging="360"/>
      </w:pPr>
      <w:rPr>
        <w:rFonts w:ascii="Times New Roman" w:hAnsi="Times New Roman" w:hint="default"/>
      </w:rPr>
    </w:lvl>
  </w:abstractNum>
  <w:abstractNum w:abstractNumId="9">
    <w:nsid w:val="4B02595F"/>
    <w:multiLevelType w:val="hybridMultilevel"/>
    <w:tmpl w:val="BCE40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B6085"/>
    <w:multiLevelType w:val="hybridMultilevel"/>
    <w:tmpl w:val="86DAC934"/>
    <w:lvl w:ilvl="0" w:tplc="D68E8C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F54FD"/>
    <w:multiLevelType w:val="hybridMultilevel"/>
    <w:tmpl w:val="7F06A45E"/>
    <w:lvl w:ilvl="0" w:tplc="04010001">
      <w:start w:val="1"/>
      <w:numFmt w:val="bullet"/>
      <w:lvlText w:val=""/>
      <w:lvlJc w:val="left"/>
      <w:pPr>
        <w:tabs>
          <w:tab w:val="num" w:pos="720"/>
        </w:tabs>
        <w:ind w:left="720" w:hanging="360"/>
      </w:pPr>
      <w:rPr>
        <w:rFonts w:ascii="Symbol" w:hAnsi="Symbol"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12">
    <w:nsid w:val="5D8D3959"/>
    <w:multiLevelType w:val="hybridMultilevel"/>
    <w:tmpl w:val="2AFA158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7173B9A"/>
    <w:multiLevelType w:val="hybridMultilevel"/>
    <w:tmpl w:val="534C10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8F07C1C"/>
    <w:multiLevelType w:val="hybridMultilevel"/>
    <w:tmpl w:val="0A00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EE69EE"/>
    <w:multiLevelType w:val="hybridMultilevel"/>
    <w:tmpl w:val="E7E4BAD4"/>
    <w:lvl w:ilvl="0" w:tplc="E8A82212">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5"/>
  </w:num>
  <w:num w:numId="2">
    <w:abstractNumId w:val="4"/>
  </w:num>
  <w:num w:numId="3">
    <w:abstractNumId w:val="12"/>
  </w:num>
  <w:num w:numId="4">
    <w:abstractNumId w:val="11"/>
  </w:num>
  <w:num w:numId="5">
    <w:abstractNumId w:val="0"/>
  </w:num>
  <w:num w:numId="6">
    <w:abstractNumId w:val="1"/>
  </w:num>
  <w:num w:numId="7">
    <w:abstractNumId w:val="7"/>
  </w:num>
  <w:num w:numId="8">
    <w:abstractNumId w:val="13"/>
  </w:num>
  <w:num w:numId="9">
    <w:abstractNumId w:val="10"/>
  </w:num>
  <w:num w:numId="10">
    <w:abstractNumId w:val="5"/>
  </w:num>
  <w:num w:numId="11">
    <w:abstractNumId w:val="14"/>
  </w:num>
  <w:num w:numId="12">
    <w:abstractNumId w:val="6"/>
  </w:num>
  <w:num w:numId="13">
    <w:abstractNumId w:val="3"/>
  </w:num>
  <w:num w:numId="14">
    <w:abstractNumId w:val="9"/>
  </w:num>
  <w:num w:numId="15">
    <w:abstractNumId w:val="8"/>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D43C40"/>
    <w:rsid w:val="000068FB"/>
    <w:rsid w:val="00022ED2"/>
    <w:rsid w:val="000353ED"/>
    <w:rsid w:val="00044864"/>
    <w:rsid w:val="000450A5"/>
    <w:rsid w:val="0005166F"/>
    <w:rsid w:val="00057A33"/>
    <w:rsid w:val="0007287D"/>
    <w:rsid w:val="00081B8B"/>
    <w:rsid w:val="000958E4"/>
    <w:rsid w:val="00095BB3"/>
    <w:rsid w:val="000A4A3D"/>
    <w:rsid w:val="000A6812"/>
    <w:rsid w:val="000D14C2"/>
    <w:rsid w:val="000D3C34"/>
    <w:rsid w:val="000F194A"/>
    <w:rsid w:val="00100E79"/>
    <w:rsid w:val="00100E9A"/>
    <w:rsid w:val="001200BB"/>
    <w:rsid w:val="00125948"/>
    <w:rsid w:val="001470EC"/>
    <w:rsid w:val="00155BD2"/>
    <w:rsid w:val="001751AC"/>
    <w:rsid w:val="001878E1"/>
    <w:rsid w:val="001909AC"/>
    <w:rsid w:val="001A2AC5"/>
    <w:rsid w:val="001A61CF"/>
    <w:rsid w:val="001B1538"/>
    <w:rsid w:val="001D07E8"/>
    <w:rsid w:val="001F7810"/>
    <w:rsid w:val="00202470"/>
    <w:rsid w:val="00203C18"/>
    <w:rsid w:val="002228A4"/>
    <w:rsid w:val="00225033"/>
    <w:rsid w:val="002505B0"/>
    <w:rsid w:val="002528A4"/>
    <w:rsid w:val="002675FD"/>
    <w:rsid w:val="002775E8"/>
    <w:rsid w:val="00283BF2"/>
    <w:rsid w:val="00294A5A"/>
    <w:rsid w:val="002B325F"/>
    <w:rsid w:val="002B5140"/>
    <w:rsid w:val="002C5286"/>
    <w:rsid w:val="002D0D55"/>
    <w:rsid w:val="002D192F"/>
    <w:rsid w:val="002D1CC4"/>
    <w:rsid w:val="002E7CAF"/>
    <w:rsid w:val="002F2C3B"/>
    <w:rsid w:val="0030183E"/>
    <w:rsid w:val="00301D62"/>
    <w:rsid w:val="00325B71"/>
    <w:rsid w:val="00327F48"/>
    <w:rsid w:val="0033136B"/>
    <w:rsid w:val="00343F8A"/>
    <w:rsid w:val="00345EF6"/>
    <w:rsid w:val="00360A6D"/>
    <w:rsid w:val="0037501C"/>
    <w:rsid w:val="003761BC"/>
    <w:rsid w:val="003935A1"/>
    <w:rsid w:val="003963D5"/>
    <w:rsid w:val="00397007"/>
    <w:rsid w:val="003A7E69"/>
    <w:rsid w:val="003B3144"/>
    <w:rsid w:val="003B69A3"/>
    <w:rsid w:val="003C7F2A"/>
    <w:rsid w:val="003D1546"/>
    <w:rsid w:val="003E06A7"/>
    <w:rsid w:val="003E5A32"/>
    <w:rsid w:val="003F3521"/>
    <w:rsid w:val="003F641A"/>
    <w:rsid w:val="00403DFA"/>
    <w:rsid w:val="00405177"/>
    <w:rsid w:val="00405A81"/>
    <w:rsid w:val="004069CD"/>
    <w:rsid w:val="004110F2"/>
    <w:rsid w:val="0042123A"/>
    <w:rsid w:val="004278BB"/>
    <w:rsid w:val="0044196B"/>
    <w:rsid w:val="0044404D"/>
    <w:rsid w:val="00453F34"/>
    <w:rsid w:val="00462670"/>
    <w:rsid w:val="004A34DC"/>
    <w:rsid w:val="004A463C"/>
    <w:rsid w:val="004B215B"/>
    <w:rsid w:val="004B2F55"/>
    <w:rsid w:val="004B67ED"/>
    <w:rsid w:val="004E6E8A"/>
    <w:rsid w:val="004F4CEC"/>
    <w:rsid w:val="005125A1"/>
    <w:rsid w:val="00516716"/>
    <w:rsid w:val="005311C9"/>
    <w:rsid w:val="00536434"/>
    <w:rsid w:val="00537D85"/>
    <w:rsid w:val="0054230F"/>
    <w:rsid w:val="0054305B"/>
    <w:rsid w:val="0054731D"/>
    <w:rsid w:val="0055769A"/>
    <w:rsid w:val="005720A5"/>
    <w:rsid w:val="00581A2C"/>
    <w:rsid w:val="0059143F"/>
    <w:rsid w:val="005A3290"/>
    <w:rsid w:val="005A4A95"/>
    <w:rsid w:val="005B5586"/>
    <w:rsid w:val="005B77E3"/>
    <w:rsid w:val="005C07AA"/>
    <w:rsid w:val="005C0C37"/>
    <w:rsid w:val="005C2DEE"/>
    <w:rsid w:val="005D43A3"/>
    <w:rsid w:val="005E357F"/>
    <w:rsid w:val="00625503"/>
    <w:rsid w:val="00625804"/>
    <w:rsid w:val="00633A15"/>
    <w:rsid w:val="0063481B"/>
    <w:rsid w:val="00636759"/>
    <w:rsid w:val="00641548"/>
    <w:rsid w:val="00644FC3"/>
    <w:rsid w:val="006748DB"/>
    <w:rsid w:val="0067633B"/>
    <w:rsid w:val="0068781C"/>
    <w:rsid w:val="0069014F"/>
    <w:rsid w:val="00692B34"/>
    <w:rsid w:val="00692E3E"/>
    <w:rsid w:val="006A309D"/>
    <w:rsid w:val="006A337E"/>
    <w:rsid w:val="006A7B4E"/>
    <w:rsid w:val="006B7D61"/>
    <w:rsid w:val="006C07AE"/>
    <w:rsid w:val="006F647F"/>
    <w:rsid w:val="00700C24"/>
    <w:rsid w:val="00701582"/>
    <w:rsid w:val="00710F2F"/>
    <w:rsid w:val="0072004E"/>
    <w:rsid w:val="00730010"/>
    <w:rsid w:val="00734186"/>
    <w:rsid w:val="007370B7"/>
    <w:rsid w:val="00741ABB"/>
    <w:rsid w:val="00746DB5"/>
    <w:rsid w:val="00761DE9"/>
    <w:rsid w:val="00782255"/>
    <w:rsid w:val="0079119D"/>
    <w:rsid w:val="007A4FCE"/>
    <w:rsid w:val="007A63BC"/>
    <w:rsid w:val="007B5433"/>
    <w:rsid w:val="007C4A1C"/>
    <w:rsid w:val="007E219A"/>
    <w:rsid w:val="007F3112"/>
    <w:rsid w:val="00803399"/>
    <w:rsid w:val="00804324"/>
    <w:rsid w:val="00804AF1"/>
    <w:rsid w:val="0082085E"/>
    <w:rsid w:val="00820984"/>
    <w:rsid w:val="00823782"/>
    <w:rsid w:val="00823A57"/>
    <w:rsid w:val="00823B0E"/>
    <w:rsid w:val="00840A98"/>
    <w:rsid w:val="00841E33"/>
    <w:rsid w:val="0084615B"/>
    <w:rsid w:val="00854B52"/>
    <w:rsid w:val="00857DAC"/>
    <w:rsid w:val="008637D1"/>
    <w:rsid w:val="00872840"/>
    <w:rsid w:val="00875034"/>
    <w:rsid w:val="00875C2E"/>
    <w:rsid w:val="0087797D"/>
    <w:rsid w:val="00884687"/>
    <w:rsid w:val="008919C6"/>
    <w:rsid w:val="008A4E6A"/>
    <w:rsid w:val="008A7918"/>
    <w:rsid w:val="008B2F94"/>
    <w:rsid w:val="008C1050"/>
    <w:rsid w:val="008D7580"/>
    <w:rsid w:val="008E1978"/>
    <w:rsid w:val="008E39CF"/>
    <w:rsid w:val="008F0DC8"/>
    <w:rsid w:val="008F153D"/>
    <w:rsid w:val="008F3F72"/>
    <w:rsid w:val="00912146"/>
    <w:rsid w:val="0091750E"/>
    <w:rsid w:val="00921DEB"/>
    <w:rsid w:val="00930DD3"/>
    <w:rsid w:val="009324B2"/>
    <w:rsid w:val="009425BE"/>
    <w:rsid w:val="00943EC5"/>
    <w:rsid w:val="00947404"/>
    <w:rsid w:val="0095165D"/>
    <w:rsid w:val="00956AF7"/>
    <w:rsid w:val="00961754"/>
    <w:rsid w:val="00966267"/>
    <w:rsid w:val="0096658C"/>
    <w:rsid w:val="0097088E"/>
    <w:rsid w:val="00972574"/>
    <w:rsid w:val="009826D9"/>
    <w:rsid w:val="00991444"/>
    <w:rsid w:val="009B0520"/>
    <w:rsid w:val="009B3FAC"/>
    <w:rsid w:val="009D0593"/>
    <w:rsid w:val="009D6835"/>
    <w:rsid w:val="009D75A4"/>
    <w:rsid w:val="00A00768"/>
    <w:rsid w:val="00A22A3E"/>
    <w:rsid w:val="00A45FAF"/>
    <w:rsid w:val="00A46A52"/>
    <w:rsid w:val="00A47467"/>
    <w:rsid w:val="00A67A9B"/>
    <w:rsid w:val="00A72426"/>
    <w:rsid w:val="00A80321"/>
    <w:rsid w:val="00A857A0"/>
    <w:rsid w:val="00A93122"/>
    <w:rsid w:val="00AB67BC"/>
    <w:rsid w:val="00AC3437"/>
    <w:rsid w:val="00AC6B03"/>
    <w:rsid w:val="00AD05F5"/>
    <w:rsid w:val="00AE00C1"/>
    <w:rsid w:val="00AF2537"/>
    <w:rsid w:val="00B04C74"/>
    <w:rsid w:val="00B10E14"/>
    <w:rsid w:val="00B15E16"/>
    <w:rsid w:val="00B21C0C"/>
    <w:rsid w:val="00B22098"/>
    <w:rsid w:val="00B25D95"/>
    <w:rsid w:val="00B3252B"/>
    <w:rsid w:val="00B44185"/>
    <w:rsid w:val="00B5509C"/>
    <w:rsid w:val="00B76217"/>
    <w:rsid w:val="00B90635"/>
    <w:rsid w:val="00B93F70"/>
    <w:rsid w:val="00B94725"/>
    <w:rsid w:val="00BA18DF"/>
    <w:rsid w:val="00BA3032"/>
    <w:rsid w:val="00BB1ECF"/>
    <w:rsid w:val="00BC05D0"/>
    <w:rsid w:val="00BC0B1F"/>
    <w:rsid w:val="00BE6FBF"/>
    <w:rsid w:val="00BF03FE"/>
    <w:rsid w:val="00BF1F70"/>
    <w:rsid w:val="00C024D1"/>
    <w:rsid w:val="00C02C23"/>
    <w:rsid w:val="00C329B2"/>
    <w:rsid w:val="00C46861"/>
    <w:rsid w:val="00C554E9"/>
    <w:rsid w:val="00C619D7"/>
    <w:rsid w:val="00C62AC1"/>
    <w:rsid w:val="00C67175"/>
    <w:rsid w:val="00C85513"/>
    <w:rsid w:val="00C864CC"/>
    <w:rsid w:val="00C926ED"/>
    <w:rsid w:val="00C92957"/>
    <w:rsid w:val="00C950E3"/>
    <w:rsid w:val="00CA3575"/>
    <w:rsid w:val="00CB06C3"/>
    <w:rsid w:val="00CD4ED9"/>
    <w:rsid w:val="00CF5C14"/>
    <w:rsid w:val="00D0595A"/>
    <w:rsid w:val="00D07E67"/>
    <w:rsid w:val="00D271C1"/>
    <w:rsid w:val="00D31929"/>
    <w:rsid w:val="00D3586F"/>
    <w:rsid w:val="00D36EB8"/>
    <w:rsid w:val="00D43C40"/>
    <w:rsid w:val="00D475B0"/>
    <w:rsid w:val="00D5315E"/>
    <w:rsid w:val="00D56E4B"/>
    <w:rsid w:val="00D70C27"/>
    <w:rsid w:val="00D70EBF"/>
    <w:rsid w:val="00D752E7"/>
    <w:rsid w:val="00D839DE"/>
    <w:rsid w:val="00D94F22"/>
    <w:rsid w:val="00DB00B1"/>
    <w:rsid w:val="00DB448F"/>
    <w:rsid w:val="00DB7D9E"/>
    <w:rsid w:val="00DC56B4"/>
    <w:rsid w:val="00DD13B6"/>
    <w:rsid w:val="00DE085A"/>
    <w:rsid w:val="00DE2D19"/>
    <w:rsid w:val="00DE4DEB"/>
    <w:rsid w:val="00DE7729"/>
    <w:rsid w:val="00E206BD"/>
    <w:rsid w:val="00E31601"/>
    <w:rsid w:val="00E52B9E"/>
    <w:rsid w:val="00E52F86"/>
    <w:rsid w:val="00E627F0"/>
    <w:rsid w:val="00E71181"/>
    <w:rsid w:val="00E8680A"/>
    <w:rsid w:val="00E9530C"/>
    <w:rsid w:val="00EA647F"/>
    <w:rsid w:val="00EC29F3"/>
    <w:rsid w:val="00ED3203"/>
    <w:rsid w:val="00EE4A82"/>
    <w:rsid w:val="00EE5F2D"/>
    <w:rsid w:val="00F00940"/>
    <w:rsid w:val="00F03F8E"/>
    <w:rsid w:val="00F14211"/>
    <w:rsid w:val="00F333CE"/>
    <w:rsid w:val="00F50E81"/>
    <w:rsid w:val="00F51E3A"/>
    <w:rsid w:val="00F60CFE"/>
    <w:rsid w:val="00F70E40"/>
    <w:rsid w:val="00F75E67"/>
    <w:rsid w:val="00F806D3"/>
    <w:rsid w:val="00F8739A"/>
    <w:rsid w:val="00FC3770"/>
    <w:rsid w:val="00FC5C2F"/>
    <w:rsid w:val="00FD4521"/>
    <w:rsid w:val="00FF0307"/>
    <w:rsid w:val="00FF7C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0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5034"/>
    <w:pPr>
      <w:ind w:left="720"/>
    </w:pPr>
  </w:style>
  <w:style w:type="paragraph" w:styleId="BalloonText">
    <w:name w:val="Balloon Text"/>
    <w:basedOn w:val="Normal"/>
    <w:link w:val="BalloonTextChar"/>
    <w:uiPriority w:val="99"/>
    <w:semiHidden/>
    <w:rsid w:val="00C61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9D7"/>
    <w:rPr>
      <w:rFonts w:ascii="Tahoma" w:hAnsi="Tahoma" w:cs="Tahoma"/>
      <w:sz w:val="16"/>
      <w:szCs w:val="16"/>
    </w:rPr>
  </w:style>
  <w:style w:type="paragraph" w:styleId="Title">
    <w:name w:val="Title"/>
    <w:basedOn w:val="Normal"/>
    <w:link w:val="TitleChar"/>
    <w:uiPriority w:val="99"/>
    <w:qFormat/>
    <w:rsid w:val="00F333CE"/>
    <w:pPr>
      <w:spacing w:after="0" w:line="240" w:lineRule="auto"/>
      <w:jc w:val="center"/>
    </w:pPr>
    <w:rPr>
      <w:rFonts w:ascii="Times New Roman" w:eastAsia="Times New Roman" w:hAnsi="Times New Roman"/>
      <w:b/>
      <w:bCs/>
      <w:sz w:val="32"/>
      <w:szCs w:val="32"/>
      <w:lang w:eastAsia="ar-SA"/>
    </w:rPr>
  </w:style>
  <w:style w:type="character" w:customStyle="1" w:styleId="TitleChar">
    <w:name w:val="Title Char"/>
    <w:basedOn w:val="DefaultParagraphFont"/>
    <w:link w:val="Title"/>
    <w:uiPriority w:val="99"/>
    <w:locked/>
    <w:rsid w:val="00F333CE"/>
    <w:rPr>
      <w:rFonts w:ascii="Times New Roman" w:hAnsi="Times New Roman" w:cs="Times New Roman"/>
      <w:b/>
      <w:bCs/>
      <w:sz w:val="32"/>
      <w:szCs w:val="32"/>
      <w:lang w:eastAsia="ar-SA" w:bidi="ar-SA"/>
    </w:rPr>
  </w:style>
  <w:style w:type="paragraph" w:customStyle="1" w:styleId="Default">
    <w:name w:val="Default"/>
    <w:uiPriority w:val="99"/>
    <w:rsid w:val="00F333CE"/>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B25D95"/>
    <w:rPr>
      <w:rFonts w:cs="Times New Roman"/>
      <w:sz w:val="16"/>
      <w:szCs w:val="16"/>
    </w:rPr>
  </w:style>
  <w:style w:type="paragraph" w:styleId="CommentText">
    <w:name w:val="annotation text"/>
    <w:basedOn w:val="Normal"/>
    <w:link w:val="CommentTextChar"/>
    <w:uiPriority w:val="99"/>
    <w:semiHidden/>
    <w:rsid w:val="00B25D95"/>
    <w:rPr>
      <w:sz w:val="20"/>
      <w:szCs w:val="20"/>
    </w:rPr>
  </w:style>
  <w:style w:type="character" w:customStyle="1" w:styleId="CommentTextChar">
    <w:name w:val="Comment Text Char"/>
    <w:basedOn w:val="DefaultParagraphFont"/>
    <w:link w:val="CommentText"/>
    <w:uiPriority w:val="99"/>
    <w:semiHidden/>
    <w:locked/>
    <w:rsid w:val="00B25D95"/>
    <w:rPr>
      <w:rFonts w:cs="Times New Roman"/>
    </w:rPr>
  </w:style>
  <w:style w:type="character" w:customStyle="1" w:styleId="CharChar1">
    <w:name w:val="Char Char1"/>
    <w:basedOn w:val="DefaultParagraphFont"/>
    <w:uiPriority w:val="99"/>
    <w:rsid w:val="00B90635"/>
    <w:rPr>
      <w:rFonts w:ascii="Times New Roman" w:eastAsia="Times New Roman" w:hAnsi="Times New Roman" w:cs="Times New Roman"/>
      <w:b/>
      <w:bCs/>
      <w:sz w:val="32"/>
      <w:szCs w:val="32"/>
      <w:lang w:eastAsia="ar-SA" w:bidi="ar-SA"/>
    </w:rPr>
  </w:style>
  <w:style w:type="paragraph" w:styleId="Header">
    <w:name w:val="header"/>
    <w:basedOn w:val="Normal"/>
    <w:link w:val="HeaderChar"/>
    <w:uiPriority w:val="99"/>
    <w:semiHidden/>
    <w:unhideWhenUsed/>
    <w:rsid w:val="0070158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01582"/>
  </w:style>
  <w:style w:type="paragraph" w:styleId="Footer">
    <w:name w:val="footer"/>
    <w:basedOn w:val="Normal"/>
    <w:link w:val="FooterChar"/>
    <w:uiPriority w:val="99"/>
    <w:semiHidden/>
    <w:unhideWhenUsed/>
    <w:rsid w:val="0070158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01582"/>
  </w:style>
  <w:style w:type="paragraph" w:styleId="CommentSubject">
    <w:name w:val="annotation subject"/>
    <w:basedOn w:val="CommentText"/>
    <w:next w:val="CommentText"/>
    <w:link w:val="CommentSubjectChar"/>
    <w:uiPriority w:val="99"/>
    <w:semiHidden/>
    <w:unhideWhenUsed/>
    <w:rsid w:val="008E1978"/>
    <w:pPr>
      <w:spacing w:line="240" w:lineRule="auto"/>
    </w:pPr>
    <w:rPr>
      <w:b/>
      <w:bCs/>
    </w:rPr>
  </w:style>
  <w:style w:type="character" w:customStyle="1" w:styleId="CommentSubjectChar">
    <w:name w:val="Comment Subject Char"/>
    <w:basedOn w:val="CommentTextChar"/>
    <w:link w:val="CommentSubject"/>
    <w:uiPriority w:val="99"/>
    <w:semiHidden/>
    <w:rsid w:val="008E1978"/>
    <w:rPr>
      <w:b/>
      <w:bCs/>
      <w:sz w:val="20"/>
      <w:szCs w:val="20"/>
    </w:rPr>
  </w:style>
  <w:style w:type="character" w:styleId="Hyperlink">
    <w:name w:val="Hyperlink"/>
    <w:basedOn w:val="DefaultParagraphFont"/>
    <w:uiPriority w:val="99"/>
    <w:semiHidden/>
    <w:unhideWhenUsed/>
    <w:rsid w:val="00B04C7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0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5034"/>
    <w:pPr>
      <w:ind w:left="720"/>
    </w:pPr>
  </w:style>
  <w:style w:type="paragraph" w:styleId="BalloonText">
    <w:name w:val="Balloon Text"/>
    <w:basedOn w:val="Normal"/>
    <w:link w:val="BalloonTextChar"/>
    <w:uiPriority w:val="99"/>
    <w:semiHidden/>
    <w:rsid w:val="00C61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9D7"/>
    <w:rPr>
      <w:rFonts w:ascii="Tahoma" w:hAnsi="Tahoma" w:cs="Tahoma"/>
      <w:sz w:val="16"/>
      <w:szCs w:val="16"/>
    </w:rPr>
  </w:style>
  <w:style w:type="paragraph" w:styleId="Title">
    <w:name w:val="Title"/>
    <w:basedOn w:val="Normal"/>
    <w:link w:val="TitleChar"/>
    <w:uiPriority w:val="99"/>
    <w:qFormat/>
    <w:rsid w:val="00F333CE"/>
    <w:pPr>
      <w:spacing w:after="0" w:line="240" w:lineRule="auto"/>
      <w:jc w:val="center"/>
    </w:pPr>
    <w:rPr>
      <w:rFonts w:ascii="Times New Roman" w:eastAsia="Times New Roman" w:hAnsi="Times New Roman"/>
      <w:b/>
      <w:bCs/>
      <w:sz w:val="32"/>
      <w:szCs w:val="32"/>
      <w:lang w:eastAsia="ar-SA"/>
    </w:rPr>
  </w:style>
  <w:style w:type="character" w:customStyle="1" w:styleId="TitleChar">
    <w:name w:val="Title Char"/>
    <w:basedOn w:val="DefaultParagraphFont"/>
    <w:link w:val="Title"/>
    <w:uiPriority w:val="99"/>
    <w:locked/>
    <w:rsid w:val="00F333CE"/>
    <w:rPr>
      <w:rFonts w:ascii="Times New Roman" w:hAnsi="Times New Roman" w:cs="Times New Roman"/>
      <w:b/>
      <w:bCs/>
      <w:sz w:val="32"/>
      <w:szCs w:val="32"/>
      <w:lang w:eastAsia="ar-SA" w:bidi="ar-SA"/>
    </w:rPr>
  </w:style>
  <w:style w:type="paragraph" w:customStyle="1" w:styleId="Default">
    <w:name w:val="Default"/>
    <w:uiPriority w:val="99"/>
    <w:rsid w:val="00F333CE"/>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B25D95"/>
    <w:rPr>
      <w:rFonts w:cs="Times New Roman"/>
      <w:sz w:val="16"/>
      <w:szCs w:val="16"/>
    </w:rPr>
  </w:style>
  <w:style w:type="paragraph" w:styleId="CommentText">
    <w:name w:val="annotation text"/>
    <w:basedOn w:val="Normal"/>
    <w:link w:val="CommentTextChar"/>
    <w:uiPriority w:val="99"/>
    <w:semiHidden/>
    <w:rsid w:val="00B25D95"/>
    <w:rPr>
      <w:sz w:val="20"/>
      <w:szCs w:val="20"/>
    </w:rPr>
  </w:style>
  <w:style w:type="character" w:customStyle="1" w:styleId="CommentTextChar">
    <w:name w:val="Comment Text Char"/>
    <w:basedOn w:val="DefaultParagraphFont"/>
    <w:link w:val="CommentText"/>
    <w:uiPriority w:val="99"/>
    <w:semiHidden/>
    <w:locked/>
    <w:rsid w:val="00B25D95"/>
    <w:rPr>
      <w:rFonts w:cs="Times New Roman"/>
    </w:rPr>
  </w:style>
  <w:style w:type="character" w:customStyle="1" w:styleId="CharChar1">
    <w:name w:val="Char Char1"/>
    <w:basedOn w:val="DefaultParagraphFont"/>
    <w:uiPriority w:val="99"/>
    <w:rsid w:val="00B90635"/>
    <w:rPr>
      <w:rFonts w:ascii="Times New Roman" w:eastAsia="Times New Roman" w:hAnsi="Times New Roman" w:cs="Times New Roman"/>
      <w:b/>
      <w:bCs/>
      <w:sz w:val="32"/>
      <w:szCs w:val="32"/>
      <w:lang w:eastAsia="ar-SA" w:bidi="ar-SA"/>
    </w:rPr>
  </w:style>
  <w:style w:type="paragraph" w:styleId="Header">
    <w:name w:val="header"/>
    <w:basedOn w:val="Normal"/>
    <w:link w:val="HeaderChar"/>
    <w:uiPriority w:val="99"/>
    <w:semiHidden/>
    <w:unhideWhenUsed/>
    <w:rsid w:val="0070158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01582"/>
  </w:style>
  <w:style w:type="paragraph" w:styleId="Footer">
    <w:name w:val="footer"/>
    <w:basedOn w:val="Normal"/>
    <w:link w:val="FooterChar"/>
    <w:uiPriority w:val="99"/>
    <w:semiHidden/>
    <w:unhideWhenUsed/>
    <w:rsid w:val="0070158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01582"/>
  </w:style>
</w:styles>
</file>

<file path=word/webSettings.xml><?xml version="1.0" encoding="utf-8"?>
<w:webSettings xmlns:r="http://schemas.openxmlformats.org/officeDocument/2006/relationships" xmlns:w="http://schemas.openxmlformats.org/wordprocessingml/2006/main">
  <w:divs>
    <w:div w:id="458958894">
      <w:bodyDiv w:val="1"/>
      <w:marLeft w:val="0"/>
      <w:marRight w:val="0"/>
      <w:marTop w:val="0"/>
      <w:marBottom w:val="0"/>
      <w:divBdr>
        <w:top w:val="none" w:sz="0" w:space="0" w:color="auto"/>
        <w:left w:val="none" w:sz="0" w:space="0" w:color="auto"/>
        <w:bottom w:val="none" w:sz="0" w:space="0" w:color="auto"/>
        <w:right w:val="none" w:sz="0" w:space="0" w:color="auto"/>
      </w:divBdr>
    </w:div>
    <w:div w:id="664430443">
      <w:bodyDiv w:val="1"/>
      <w:marLeft w:val="0"/>
      <w:marRight w:val="0"/>
      <w:marTop w:val="0"/>
      <w:marBottom w:val="0"/>
      <w:divBdr>
        <w:top w:val="none" w:sz="0" w:space="0" w:color="auto"/>
        <w:left w:val="none" w:sz="0" w:space="0" w:color="auto"/>
        <w:bottom w:val="none" w:sz="0" w:space="0" w:color="auto"/>
        <w:right w:val="none" w:sz="0" w:space="0" w:color="auto"/>
      </w:divBdr>
      <w:divsChild>
        <w:div w:id="2035495083">
          <w:marLeft w:val="547"/>
          <w:marRight w:val="0"/>
          <w:marTop w:val="0"/>
          <w:marBottom w:val="0"/>
          <w:divBdr>
            <w:top w:val="none" w:sz="0" w:space="0" w:color="auto"/>
            <w:left w:val="none" w:sz="0" w:space="0" w:color="auto"/>
            <w:bottom w:val="none" w:sz="0" w:space="0" w:color="auto"/>
            <w:right w:val="none" w:sz="0" w:space="0" w:color="auto"/>
          </w:divBdr>
        </w:div>
      </w:divsChild>
    </w:div>
    <w:div w:id="15976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my.aucegypt.edu"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29907A-6D4D-4FE4-9CC9-D0CF64C150EC}" type="doc">
      <dgm:prSet loTypeId="urn:microsoft.com/office/officeart/2005/8/layout/hierarchy6" loCatId="hierarchy" qsTypeId="urn:microsoft.com/office/officeart/2005/8/quickstyle/simple3" qsCatId="simple" csTypeId="urn:microsoft.com/office/officeart/2005/8/colors/colorful2" csCatId="colorful" phldr="1"/>
      <dgm:spPr/>
      <dgm:t>
        <a:bodyPr/>
        <a:lstStyle/>
        <a:p>
          <a:endParaRPr lang="en-US"/>
        </a:p>
      </dgm:t>
    </dgm:pt>
    <dgm:pt modelId="{207220E1-DBA2-4B1B-AC3F-558F5AAB884B}">
      <dgm:prSet phldrT="[Text]"/>
      <dgm:spPr/>
      <dgm:t>
        <a:bodyPr/>
        <a:lstStyle/>
        <a:p>
          <a:r>
            <a:rPr lang="en-US"/>
            <a:t>President</a:t>
          </a:r>
        </a:p>
      </dgm:t>
    </dgm:pt>
    <dgm:pt modelId="{2235DC12-DE15-4D78-9305-67A3AECD8CB9}" type="parTrans" cxnId="{7365ADE6-18AD-453D-BC6C-B1E2B89AACFE}">
      <dgm:prSet/>
      <dgm:spPr/>
      <dgm:t>
        <a:bodyPr/>
        <a:lstStyle/>
        <a:p>
          <a:endParaRPr lang="en-US"/>
        </a:p>
      </dgm:t>
    </dgm:pt>
    <dgm:pt modelId="{B41B2180-25AE-44F4-98B4-E11DEC044F4E}" type="sibTrans" cxnId="{7365ADE6-18AD-453D-BC6C-B1E2B89AACFE}">
      <dgm:prSet/>
      <dgm:spPr/>
      <dgm:t>
        <a:bodyPr/>
        <a:lstStyle/>
        <a:p>
          <a:endParaRPr lang="en-US"/>
        </a:p>
      </dgm:t>
    </dgm:pt>
    <dgm:pt modelId="{33A5F35E-079A-472A-844F-B9919E739AA1}">
      <dgm:prSet phldrT="[Text]"/>
      <dgm:spPr/>
      <dgm:t>
        <a:bodyPr/>
        <a:lstStyle/>
        <a:p>
          <a:r>
            <a:rPr lang="en-US"/>
            <a:t>FYE Chair</a:t>
          </a:r>
        </a:p>
      </dgm:t>
    </dgm:pt>
    <dgm:pt modelId="{32E0BF6C-4FF8-4B46-B063-F7F4F1716BA2}" type="parTrans" cxnId="{8A33679C-FD81-4129-8C8E-BBF3314280DE}">
      <dgm:prSet/>
      <dgm:spPr/>
      <dgm:t>
        <a:bodyPr/>
        <a:lstStyle/>
        <a:p>
          <a:endParaRPr lang="en-US"/>
        </a:p>
      </dgm:t>
    </dgm:pt>
    <dgm:pt modelId="{7CE575F4-DF6F-4BF8-AB0C-D2F9E7932965}" type="sibTrans" cxnId="{8A33679C-FD81-4129-8C8E-BBF3314280DE}">
      <dgm:prSet/>
      <dgm:spPr/>
      <dgm:t>
        <a:bodyPr/>
        <a:lstStyle/>
        <a:p>
          <a:endParaRPr lang="en-US"/>
        </a:p>
      </dgm:t>
    </dgm:pt>
    <dgm:pt modelId="{142172E1-BC3E-4513-A280-329FDF0B8008}">
      <dgm:prSet phldrT="[Text]"/>
      <dgm:spPr/>
      <dgm:t>
        <a:bodyPr/>
        <a:lstStyle/>
        <a:p>
          <a:r>
            <a:rPr lang="en-US"/>
            <a:t>Executive Head</a:t>
          </a:r>
        </a:p>
      </dgm:t>
    </dgm:pt>
    <dgm:pt modelId="{560CE87B-02EA-4F16-BD91-CC4121040BBF}" type="parTrans" cxnId="{0E2C5967-54BE-4D13-AE1D-F2AA6DDB27FC}">
      <dgm:prSet/>
      <dgm:spPr/>
      <dgm:t>
        <a:bodyPr/>
        <a:lstStyle/>
        <a:p>
          <a:endParaRPr lang="en-US"/>
        </a:p>
      </dgm:t>
    </dgm:pt>
    <dgm:pt modelId="{F5B194C8-5044-4FED-9F38-F7A881404E12}" type="sibTrans" cxnId="{0E2C5967-54BE-4D13-AE1D-F2AA6DDB27FC}">
      <dgm:prSet/>
      <dgm:spPr/>
      <dgm:t>
        <a:bodyPr/>
        <a:lstStyle/>
        <a:p>
          <a:endParaRPr lang="en-US"/>
        </a:p>
      </dgm:t>
    </dgm:pt>
    <dgm:pt modelId="{3F7C2F4C-A44E-491E-B9FE-FB783FCA3E10}">
      <dgm:prSet phldrT="[Text]"/>
      <dgm:spPr/>
      <dgm:t>
        <a:bodyPr/>
        <a:lstStyle/>
        <a:p>
          <a:r>
            <a:rPr lang="en-US"/>
            <a:t>International Chair</a:t>
          </a:r>
        </a:p>
      </dgm:t>
    </dgm:pt>
    <dgm:pt modelId="{D9B89C28-6704-4C02-BC4A-1BA079FB0945}" type="parTrans" cxnId="{1E8C1204-AB3C-4047-A15C-116DEDD3D442}">
      <dgm:prSet/>
      <dgm:spPr/>
      <dgm:t>
        <a:bodyPr/>
        <a:lstStyle/>
        <a:p>
          <a:endParaRPr lang="en-US"/>
        </a:p>
      </dgm:t>
    </dgm:pt>
    <dgm:pt modelId="{5518ED28-DA15-4D27-8EC6-39397395CB12}" type="sibTrans" cxnId="{1E8C1204-AB3C-4047-A15C-116DEDD3D442}">
      <dgm:prSet/>
      <dgm:spPr/>
      <dgm:t>
        <a:bodyPr/>
        <a:lstStyle/>
        <a:p>
          <a:endParaRPr lang="en-US"/>
        </a:p>
      </dgm:t>
    </dgm:pt>
    <dgm:pt modelId="{8B33A035-790F-4574-9DEA-29F03C8738B6}">
      <dgm:prSet phldrT="[Text]"/>
      <dgm:spPr/>
      <dgm:t>
        <a:bodyPr/>
        <a:lstStyle/>
        <a:p>
          <a:r>
            <a:rPr lang="en-US"/>
            <a:t>International Committee Head</a:t>
          </a:r>
        </a:p>
        <a:p>
          <a:endParaRPr lang="en-US"/>
        </a:p>
        <a:p>
          <a:r>
            <a:rPr lang="en-US"/>
            <a:t>Peer Leaders</a:t>
          </a:r>
        </a:p>
      </dgm:t>
    </dgm:pt>
    <dgm:pt modelId="{E64194E8-E5F8-463F-BB21-6254495970F7}" type="parTrans" cxnId="{C8F8BE55-FE81-4B29-90EF-D69AA2AEAB20}">
      <dgm:prSet/>
      <dgm:spPr/>
      <dgm:t>
        <a:bodyPr/>
        <a:lstStyle/>
        <a:p>
          <a:endParaRPr lang="en-US"/>
        </a:p>
      </dgm:t>
    </dgm:pt>
    <dgm:pt modelId="{0569E88F-D861-4E6F-9FF7-DB30B4EDF922}" type="sibTrans" cxnId="{C8F8BE55-FE81-4B29-90EF-D69AA2AEAB20}">
      <dgm:prSet/>
      <dgm:spPr/>
      <dgm:t>
        <a:bodyPr/>
        <a:lstStyle/>
        <a:p>
          <a:endParaRPr lang="en-US"/>
        </a:p>
      </dgm:t>
    </dgm:pt>
    <dgm:pt modelId="{EC7C5854-BADD-497F-B614-F3D5E77D1637}">
      <dgm:prSet/>
      <dgm:spPr/>
      <dgm:t>
        <a:bodyPr/>
        <a:lstStyle/>
        <a:p>
          <a:r>
            <a:rPr lang="en-US"/>
            <a:t>FYE Committees </a:t>
          </a:r>
        </a:p>
        <a:p>
          <a:endParaRPr lang="en-US"/>
        </a:p>
        <a:p>
          <a:r>
            <a:rPr lang="en-US"/>
            <a:t>Peer Leaders</a:t>
          </a:r>
        </a:p>
      </dgm:t>
    </dgm:pt>
    <dgm:pt modelId="{DA835792-F492-450D-9170-A9D7C7EA1FB4}" type="parTrans" cxnId="{E7BC8A63-081F-47D3-A41F-F28111007029}">
      <dgm:prSet/>
      <dgm:spPr/>
      <dgm:t>
        <a:bodyPr/>
        <a:lstStyle/>
        <a:p>
          <a:endParaRPr lang="en-US"/>
        </a:p>
      </dgm:t>
    </dgm:pt>
    <dgm:pt modelId="{C53D3413-BD81-4A0B-82E1-15ACACA1FB2A}" type="sibTrans" cxnId="{E7BC8A63-081F-47D3-A41F-F28111007029}">
      <dgm:prSet/>
      <dgm:spPr/>
      <dgm:t>
        <a:bodyPr/>
        <a:lstStyle/>
        <a:p>
          <a:endParaRPr lang="en-US"/>
        </a:p>
      </dgm:t>
    </dgm:pt>
    <dgm:pt modelId="{7EF9EF48-E067-4EFC-95D9-E94E01CF314F}" type="pres">
      <dgm:prSet presAssocID="{2E29907A-6D4D-4FE4-9CC9-D0CF64C150EC}" presName="mainComposite" presStyleCnt="0">
        <dgm:presLayoutVars>
          <dgm:chPref val="1"/>
          <dgm:dir/>
          <dgm:animOne val="branch"/>
          <dgm:animLvl val="lvl"/>
          <dgm:resizeHandles val="exact"/>
        </dgm:presLayoutVars>
      </dgm:prSet>
      <dgm:spPr/>
      <dgm:t>
        <a:bodyPr/>
        <a:lstStyle/>
        <a:p>
          <a:endParaRPr lang="en-US"/>
        </a:p>
      </dgm:t>
    </dgm:pt>
    <dgm:pt modelId="{36AC4353-9C71-4F85-9FDD-1D327C819F9E}" type="pres">
      <dgm:prSet presAssocID="{2E29907A-6D4D-4FE4-9CC9-D0CF64C150EC}" presName="hierFlow" presStyleCnt="0"/>
      <dgm:spPr/>
    </dgm:pt>
    <dgm:pt modelId="{86BAC8D1-240F-4B86-8E23-9F7314F20FBB}" type="pres">
      <dgm:prSet presAssocID="{2E29907A-6D4D-4FE4-9CC9-D0CF64C150EC}" presName="hierChild1" presStyleCnt="0">
        <dgm:presLayoutVars>
          <dgm:chPref val="1"/>
          <dgm:animOne val="branch"/>
          <dgm:animLvl val="lvl"/>
        </dgm:presLayoutVars>
      </dgm:prSet>
      <dgm:spPr/>
    </dgm:pt>
    <dgm:pt modelId="{604C591E-1F53-4108-B8D4-B4013AE7C044}" type="pres">
      <dgm:prSet presAssocID="{207220E1-DBA2-4B1B-AC3F-558F5AAB884B}" presName="Name14" presStyleCnt="0"/>
      <dgm:spPr/>
    </dgm:pt>
    <dgm:pt modelId="{5ABB1E7A-082D-45DF-B5E0-32FA656E0647}" type="pres">
      <dgm:prSet presAssocID="{207220E1-DBA2-4B1B-AC3F-558F5AAB884B}" presName="level1Shape" presStyleLbl="node0" presStyleIdx="0" presStyleCnt="1">
        <dgm:presLayoutVars>
          <dgm:chPref val="3"/>
        </dgm:presLayoutVars>
      </dgm:prSet>
      <dgm:spPr/>
      <dgm:t>
        <a:bodyPr/>
        <a:lstStyle/>
        <a:p>
          <a:endParaRPr lang="en-US"/>
        </a:p>
      </dgm:t>
    </dgm:pt>
    <dgm:pt modelId="{78E56260-BC47-4A12-A82C-7D70744DE84A}" type="pres">
      <dgm:prSet presAssocID="{207220E1-DBA2-4B1B-AC3F-558F5AAB884B}" presName="hierChild2" presStyleCnt="0"/>
      <dgm:spPr/>
    </dgm:pt>
    <dgm:pt modelId="{7C17C835-7059-4CFB-BA56-AAA331BE18F9}" type="pres">
      <dgm:prSet presAssocID="{32E0BF6C-4FF8-4B46-B063-F7F4F1716BA2}" presName="Name19" presStyleLbl="parChTrans1D2" presStyleIdx="0" presStyleCnt="2"/>
      <dgm:spPr/>
      <dgm:t>
        <a:bodyPr/>
        <a:lstStyle/>
        <a:p>
          <a:endParaRPr lang="en-US"/>
        </a:p>
      </dgm:t>
    </dgm:pt>
    <dgm:pt modelId="{9A5B9D3A-853A-4BAB-AA54-37A05AD0E49D}" type="pres">
      <dgm:prSet presAssocID="{33A5F35E-079A-472A-844F-B9919E739AA1}" presName="Name21" presStyleCnt="0"/>
      <dgm:spPr/>
    </dgm:pt>
    <dgm:pt modelId="{D8CB5B86-60A7-45DE-B0FA-5F28587E26FB}" type="pres">
      <dgm:prSet presAssocID="{33A5F35E-079A-472A-844F-B9919E739AA1}" presName="level2Shape" presStyleLbl="node2" presStyleIdx="0" presStyleCnt="2"/>
      <dgm:spPr/>
      <dgm:t>
        <a:bodyPr/>
        <a:lstStyle/>
        <a:p>
          <a:endParaRPr lang="en-US"/>
        </a:p>
      </dgm:t>
    </dgm:pt>
    <dgm:pt modelId="{88C31C0A-C916-48CC-A80D-15A3A10E6BDA}" type="pres">
      <dgm:prSet presAssocID="{33A5F35E-079A-472A-844F-B9919E739AA1}" presName="hierChild3" presStyleCnt="0"/>
      <dgm:spPr/>
    </dgm:pt>
    <dgm:pt modelId="{7B9F84E0-6FF3-407E-902B-0109A98E43DD}" type="pres">
      <dgm:prSet presAssocID="{560CE87B-02EA-4F16-BD91-CC4121040BBF}" presName="Name19" presStyleLbl="parChTrans1D3" presStyleIdx="0" presStyleCnt="2"/>
      <dgm:spPr/>
      <dgm:t>
        <a:bodyPr/>
        <a:lstStyle/>
        <a:p>
          <a:endParaRPr lang="en-US"/>
        </a:p>
      </dgm:t>
    </dgm:pt>
    <dgm:pt modelId="{1FF12674-7B4D-4411-A236-57771877909C}" type="pres">
      <dgm:prSet presAssocID="{142172E1-BC3E-4513-A280-329FDF0B8008}" presName="Name21" presStyleCnt="0"/>
      <dgm:spPr/>
    </dgm:pt>
    <dgm:pt modelId="{DF882510-BACD-43D9-A12E-BAC4BFD358B2}" type="pres">
      <dgm:prSet presAssocID="{142172E1-BC3E-4513-A280-329FDF0B8008}" presName="level2Shape" presStyleLbl="node3" presStyleIdx="0" presStyleCnt="2"/>
      <dgm:spPr/>
      <dgm:t>
        <a:bodyPr/>
        <a:lstStyle/>
        <a:p>
          <a:endParaRPr lang="en-US"/>
        </a:p>
      </dgm:t>
    </dgm:pt>
    <dgm:pt modelId="{C64B200F-90B3-4422-9264-5AB5E5E8F790}" type="pres">
      <dgm:prSet presAssocID="{142172E1-BC3E-4513-A280-329FDF0B8008}" presName="hierChild3" presStyleCnt="0"/>
      <dgm:spPr/>
    </dgm:pt>
    <dgm:pt modelId="{9CA1F019-D3D6-4488-B3A4-0AE668DC2A48}" type="pres">
      <dgm:prSet presAssocID="{DA835792-F492-450D-9170-A9D7C7EA1FB4}" presName="Name19" presStyleLbl="parChTrans1D4" presStyleIdx="0" presStyleCnt="1"/>
      <dgm:spPr/>
      <dgm:t>
        <a:bodyPr/>
        <a:lstStyle/>
        <a:p>
          <a:endParaRPr lang="en-US"/>
        </a:p>
      </dgm:t>
    </dgm:pt>
    <dgm:pt modelId="{58E25E39-9CB7-4646-A06A-30E292827125}" type="pres">
      <dgm:prSet presAssocID="{EC7C5854-BADD-497F-B614-F3D5E77D1637}" presName="Name21" presStyleCnt="0"/>
      <dgm:spPr/>
    </dgm:pt>
    <dgm:pt modelId="{975C4164-3029-4F43-A4B0-545DF781190B}" type="pres">
      <dgm:prSet presAssocID="{EC7C5854-BADD-497F-B614-F3D5E77D1637}" presName="level2Shape" presStyleLbl="node4" presStyleIdx="0" presStyleCnt="1"/>
      <dgm:spPr/>
      <dgm:t>
        <a:bodyPr/>
        <a:lstStyle/>
        <a:p>
          <a:endParaRPr lang="en-US"/>
        </a:p>
      </dgm:t>
    </dgm:pt>
    <dgm:pt modelId="{EBB8EF4F-38F9-4549-8D78-8A3B28C9055B}" type="pres">
      <dgm:prSet presAssocID="{EC7C5854-BADD-497F-B614-F3D5E77D1637}" presName="hierChild3" presStyleCnt="0"/>
      <dgm:spPr/>
    </dgm:pt>
    <dgm:pt modelId="{6C4D46B7-3135-46A9-9A96-43564E73B830}" type="pres">
      <dgm:prSet presAssocID="{D9B89C28-6704-4C02-BC4A-1BA079FB0945}" presName="Name19" presStyleLbl="parChTrans1D2" presStyleIdx="1" presStyleCnt="2"/>
      <dgm:spPr/>
      <dgm:t>
        <a:bodyPr/>
        <a:lstStyle/>
        <a:p>
          <a:endParaRPr lang="en-US"/>
        </a:p>
      </dgm:t>
    </dgm:pt>
    <dgm:pt modelId="{E1E3F893-7AF8-4C7E-A1FF-5D705C5FDBC3}" type="pres">
      <dgm:prSet presAssocID="{3F7C2F4C-A44E-491E-B9FE-FB783FCA3E10}" presName="Name21" presStyleCnt="0"/>
      <dgm:spPr/>
    </dgm:pt>
    <dgm:pt modelId="{CFE68E64-0E42-42CD-9697-77B9936A1ED4}" type="pres">
      <dgm:prSet presAssocID="{3F7C2F4C-A44E-491E-B9FE-FB783FCA3E10}" presName="level2Shape" presStyleLbl="node2" presStyleIdx="1" presStyleCnt="2"/>
      <dgm:spPr/>
      <dgm:t>
        <a:bodyPr/>
        <a:lstStyle/>
        <a:p>
          <a:endParaRPr lang="en-US"/>
        </a:p>
      </dgm:t>
    </dgm:pt>
    <dgm:pt modelId="{97D0956A-FC10-4144-A3E4-35075626FCC3}" type="pres">
      <dgm:prSet presAssocID="{3F7C2F4C-A44E-491E-B9FE-FB783FCA3E10}" presName="hierChild3" presStyleCnt="0"/>
      <dgm:spPr/>
    </dgm:pt>
    <dgm:pt modelId="{3D8BA829-582E-4B81-AF21-1E98A63E70D4}" type="pres">
      <dgm:prSet presAssocID="{E64194E8-E5F8-463F-BB21-6254495970F7}" presName="Name19" presStyleLbl="parChTrans1D3" presStyleIdx="1" presStyleCnt="2"/>
      <dgm:spPr/>
      <dgm:t>
        <a:bodyPr/>
        <a:lstStyle/>
        <a:p>
          <a:endParaRPr lang="en-US"/>
        </a:p>
      </dgm:t>
    </dgm:pt>
    <dgm:pt modelId="{A9E98059-2321-4D71-98AF-D97635CDC7D5}" type="pres">
      <dgm:prSet presAssocID="{8B33A035-790F-4574-9DEA-29F03C8738B6}" presName="Name21" presStyleCnt="0"/>
      <dgm:spPr/>
    </dgm:pt>
    <dgm:pt modelId="{115AA392-3A64-4E0E-876C-AF7C1A8A2E45}" type="pres">
      <dgm:prSet presAssocID="{8B33A035-790F-4574-9DEA-29F03C8738B6}" presName="level2Shape" presStyleLbl="node3" presStyleIdx="1" presStyleCnt="2"/>
      <dgm:spPr/>
      <dgm:t>
        <a:bodyPr/>
        <a:lstStyle/>
        <a:p>
          <a:endParaRPr lang="en-US"/>
        </a:p>
      </dgm:t>
    </dgm:pt>
    <dgm:pt modelId="{1690C166-D050-46CA-9B86-7D7053CB62C3}" type="pres">
      <dgm:prSet presAssocID="{8B33A035-790F-4574-9DEA-29F03C8738B6}" presName="hierChild3" presStyleCnt="0"/>
      <dgm:spPr/>
    </dgm:pt>
    <dgm:pt modelId="{A670C698-51D3-4EE0-898A-35C4EA607446}" type="pres">
      <dgm:prSet presAssocID="{2E29907A-6D4D-4FE4-9CC9-D0CF64C150EC}" presName="bgShapesFlow" presStyleCnt="0"/>
      <dgm:spPr/>
    </dgm:pt>
  </dgm:ptLst>
  <dgm:cxnLst>
    <dgm:cxn modelId="{48829B90-C125-422C-BBE7-3EBDF16C6EA8}" type="presOf" srcId="{E64194E8-E5F8-463F-BB21-6254495970F7}" destId="{3D8BA829-582E-4B81-AF21-1E98A63E70D4}" srcOrd="0" destOrd="0" presId="urn:microsoft.com/office/officeart/2005/8/layout/hierarchy6"/>
    <dgm:cxn modelId="{E7BC8A63-081F-47D3-A41F-F28111007029}" srcId="{142172E1-BC3E-4513-A280-329FDF0B8008}" destId="{EC7C5854-BADD-497F-B614-F3D5E77D1637}" srcOrd="0" destOrd="0" parTransId="{DA835792-F492-450D-9170-A9D7C7EA1FB4}" sibTransId="{C53D3413-BD81-4A0B-82E1-15ACACA1FB2A}"/>
    <dgm:cxn modelId="{1E8C1204-AB3C-4047-A15C-116DEDD3D442}" srcId="{207220E1-DBA2-4B1B-AC3F-558F5AAB884B}" destId="{3F7C2F4C-A44E-491E-B9FE-FB783FCA3E10}" srcOrd="1" destOrd="0" parTransId="{D9B89C28-6704-4C02-BC4A-1BA079FB0945}" sibTransId="{5518ED28-DA15-4D27-8EC6-39397395CB12}"/>
    <dgm:cxn modelId="{8A33679C-FD81-4129-8C8E-BBF3314280DE}" srcId="{207220E1-DBA2-4B1B-AC3F-558F5AAB884B}" destId="{33A5F35E-079A-472A-844F-B9919E739AA1}" srcOrd="0" destOrd="0" parTransId="{32E0BF6C-4FF8-4B46-B063-F7F4F1716BA2}" sibTransId="{7CE575F4-DF6F-4BF8-AB0C-D2F9E7932965}"/>
    <dgm:cxn modelId="{225E05EF-1A5A-41C4-853A-052D9D59CD6C}" type="presOf" srcId="{560CE87B-02EA-4F16-BD91-CC4121040BBF}" destId="{7B9F84E0-6FF3-407E-902B-0109A98E43DD}" srcOrd="0" destOrd="0" presId="urn:microsoft.com/office/officeart/2005/8/layout/hierarchy6"/>
    <dgm:cxn modelId="{86B93433-6AE5-4492-9238-5F03E65CB434}" type="presOf" srcId="{32E0BF6C-4FF8-4B46-B063-F7F4F1716BA2}" destId="{7C17C835-7059-4CFB-BA56-AAA331BE18F9}" srcOrd="0" destOrd="0" presId="urn:microsoft.com/office/officeart/2005/8/layout/hierarchy6"/>
    <dgm:cxn modelId="{BC0FB9FE-038F-412C-B3E4-596DF820691F}" type="presOf" srcId="{142172E1-BC3E-4513-A280-329FDF0B8008}" destId="{DF882510-BACD-43D9-A12E-BAC4BFD358B2}" srcOrd="0" destOrd="0" presId="urn:microsoft.com/office/officeart/2005/8/layout/hierarchy6"/>
    <dgm:cxn modelId="{83505B88-6DBD-4E6C-AE5D-A085CB4DFFA0}" type="presOf" srcId="{D9B89C28-6704-4C02-BC4A-1BA079FB0945}" destId="{6C4D46B7-3135-46A9-9A96-43564E73B830}" srcOrd="0" destOrd="0" presId="urn:microsoft.com/office/officeart/2005/8/layout/hierarchy6"/>
    <dgm:cxn modelId="{A7511D82-FF57-457C-8AAF-FCDEFBFF9318}" type="presOf" srcId="{3F7C2F4C-A44E-491E-B9FE-FB783FCA3E10}" destId="{CFE68E64-0E42-42CD-9697-77B9936A1ED4}" srcOrd="0" destOrd="0" presId="urn:microsoft.com/office/officeart/2005/8/layout/hierarchy6"/>
    <dgm:cxn modelId="{6A5D8DC3-5A9C-41C8-B9F2-DC65CBDD8ECC}" type="presOf" srcId="{EC7C5854-BADD-497F-B614-F3D5E77D1637}" destId="{975C4164-3029-4F43-A4B0-545DF781190B}" srcOrd="0" destOrd="0" presId="urn:microsoft.com/office/officeart/2005/8/layout/hierarchy6"/>
    <dgm:cxn modelId="{2E6D86A5-DC85-435D-91E5-1E64205B81AF}" type="presOf" srcId="{33A5F35E-079A-472A-844F-B9919E739AA1}" destId="{D8CB5B86-60A7-45DE-B0FA-5F28587E26FB}" srcOrd="0" destOrd="0" presId="urn:microsoft.com/office/officeart/2005/8/layout/hierarchy6"/>
    <dgm:cxn modelId="{7365ADE6-18AD-453D-BC6C-B1E2B89AACFE}" srcId="{2E29907A-6D4D-4FE4-9CC9-D0CF64C150EC}" destId="{207220E1-DBA2-4B1B-AC3F-558F5AAB884B}" srcOrd="0" destOrd="0" parTransId="{2235DC12-DE15-4D78-9305-67A3AECD8CB9}" sibTransId="{B41B2180-25AE-44F4-98B4-E11DEC044F4E}"/>
    <dgm:cxn modelId="{C749791F-5D14-43BD-B74A-1542CE986CEC}" type="presOf" srcId="{2E29907A-6D4D-4FE4-9CC9-D0CF64C150EC}" destId="{7EF9EF48-E067-4EFC-95D9-E94E01CF314F}" srcOrd="0" destOrd="0" presId="urn:microsoft.com/office/officeart/2005/8/layout/hierarchy6"/>
    <dgm:cxn modelId="{06D96CBA-7D19-41BF-B8F3-D44E55B9016D}" type="presOf" srcId="{DA835792-F492-450D-9170-A9D7C7EA1FB4}" destId="{9CA1F019-D3D6-4488-B3A4-0AE668DC2A48}" srcOrd="0" destOrd="0" presId="urn:microsoft.com/office/officeart/2005/8/layout/hierarchy6"/>
    <dgm:cxn modelId="{0E2C5967-54BE-4D13-AE1D-F2AA6DDB27FC}" srcId="{33A5F35E-079A-472A-844F-B9919E739AA1}" destId="{142172E1-BC3E-4513-A280-329FDF0B8008}" srcOrd="0" destOrd="0" parTransId="{560CE87B-02EA-4F16-BD91-CC4121040BBF}" sibTransId="{F5B194C8-5044-4FED-9F38-F7A881404E12}"/>
    <dgm:cxn modelId="{82E41348-ABE4-4F69-9308-AFA3739F2E7A}" type="presOf" srcId="{207220E1-DBA2-4B1B-AC3F-558F5AAB884B}" destId="{5ABB1E7A-082D-45DF-B5E0-32FA656E0647}" srcOrd="0" destOrd="0" presId="urn:microsoft.com/office/officeart/2005/8/layout/hierarchy6"/>
    <dgm:cxn modelId="{C8F8BE55-FE81-4B29-90EF-D69AA2AEAB20}" srcId="{3F7C2F4C-A44E-491E-B9FE-FB783FCA3E10}" destId="{8B33A035-790F-4574-9DEA-29F03C8738B6}" srcOrd="0" destOrd="0" parTransId="{E64194E8-E5F8-463F-BB21-6254495970F7}" sibTransId="{0569E88F-D861-4E6F-9FF7-DB30B4EDF922}"/>
    <dgm:cxn modelId="{6F705B33-F792-4701-AD13-A7AB9ED68B3B}" type="presOf" srcId="{8B33A035-790F-4574-9DEA-29F03C8738B6}" destId="{115AA392-3A64-4E0E-876C-AF7C1A8A2E45}" srcOrd="0" destOrd="0" presId="urn:microsoft.com/office/officeart/2005/8/layout/hierarchy6"/>
    <dgm:cxn modelId="{C66E8443-F46B-4374-967F-92F044F3A81A}" type="presParOf" srcId="{7EF9EF48-E067-4EFC-95D9-E94E01CF314F}" destId="{36AC4353-9C71-4F85-9FDD-1D327C819F9E}" srcOrd="0" destOrd="0" presId="urn:microsoft.com/office/officeart/2005/8/layout/hierarchy6"/>
    <dgm:cxn modelId="{750853C2-DF8B-437A-87A8-7D6A3290AD63}" type="presParOf" srcId="{36AC4353-9C71-4F85-9FDD-1D327C819F9E}" destId="{86BAC8D1-240F-4B86-8E23-9F7314F20FBB}" srcOrd="0" destOrd="0" presId="urn:microsoft.com/office/officeart/2005/8/layout/hierarchy6"/>
    <dgm:cxn modelId="{8AEF95AB-F5DD-4CFD-8318-DCDA7535F1AD}" type="presParOf" srcId="{86BAC8D1-240F-4B86-8E23-9F7314F20FBB}" destId="{604C591E-1F53-4108-B8D4-B4013AE7C044}" srcOrd="0" destOrd="0" presId="urn:microsoft.com/office/officeart/2005/8/layout/hierarchy6"/>
    <dgm:cxn modelId="{34B4E6F7-0C63-4A03-84FD-525F29E18E81}" type="presParOf" srcId="{604C591E-1F53-4108-B8D4-B4013AE7C044}" destId="{5ABB1E7A-082D-45DF-B5E0-32FA656E0647}" srcOrd="0" destOrd="0" presId="urn:microsoft.com/office/officeart/2005/8/layout/hierarchy6"/>
    <dgm:cxn modelId="{41475717-E576-45FC-810B-8F0E4FB7AAB1}" type="presParOf" srcId="{604C591E-1F53-4108-B8D4-B4013AE7C044}" destId="{78E56260-BC47-4A12-A82C-7D70744DE84A}" srcOrd="1" destOrd="0" presId="urn:microsoft.com/office/officeart/2005/8/layout/hierarchy6"/>
    <dgm:cxn modelId="{5BD6150E-FB81-4C9C-B66D-341360D37AC2}" type="presParOf" srcId="{78E56260-BC47-4A12-A82C-7D70744DE84A}" destId="{7C17C835-7059-4CFB-BA56-AAA331BE18F9}" srcOrd="0" destOrd="0" presId="urn:microsoft.com/office/officeart/2005/8/layout/hierarchy6"/>
    <dgm:cxn modelId="{18F68A02-1877-4639-B851-6F40B407DFC2}" type="presParOf" srcId="{78E56260-BC47-4A12-A82C-7D70744DE84A}" destId="{9A5B9D3A-853A-4BAB-AA54-37A05AD0E49D}" srcOrd="1" destOrd="0" presId="urn:microsoft.com/office/officeart/2005/8/layout/hierarchy6"/>
    <dgm:cxn modelId="{2EAA8859-83DB-4A2F-B498-C8F68B52530F}" type="presParOf" srcId="{9A5B9D3A-853A-4BAB-AA54-37A05AD0E49D}" destId="{D8CB5B86-60A7-45DE-B0FA-5F28587E26FB}" srcOrd="0" destOrd="0" presId="urn:microsoft.com/office/officeart/2005/8/layout/hierarchy6"/>
    <dgm:cxn modelId="{8B60FB9D-2CD9-47EE-ADB9-C383B7463A3F}" type="presParOf" srcId="{9A5B9D3A-853A-4BAB-AA54-37A05AD0E49D}" destId="{88C31C0A-C916-48CC-A80D-15A3A10E6BDA}" srcOrd="1" destOrd="0" presId="urn:microsoft.com/office/officeart/2005/8/layout/hierarchy6"/>
    <dgm:cxn modelId="{0FB63F3A-089B-4DB9-9ED0-109F1253BF6D}" type="presParOf" srcId="{88C31C0A-C916-48CC-A80D-15A3A10E6BDA}" destId="{7B9F84E0-6FF3-407E-902B-0109A98E43DD}" srcOrd="0" destOrd="0" presId="urn:microsoft.com/office/officeart/2005/8/layout/hierarchy6"/>
    <dgm:cxn modelId="{EA18D3A5-6C17-484F-A3FA-B5252232B7A4}" type="presParOf" srcId="{88C31C0A-C916-48CC-A80D-15A3A10E6BDA}" destId="{1FF12674-7B4D-4411-A236-57771877909C}" srcOrd="1" destOrd="0" presId="urn:microsoft.com/office/officeart/2005/8/layout/hierarchy6"/>
    <dgm:cxn modelId="{4C3028CA-CA2D-4D63-A9D2-F120628B7C75}" type="presParOf" srcId="{1FF12674-7B4D-4411-A236-57771877909C}" destId="{DF882510-BACD-43D9-A12E-BAC4BFD358B2}" srcOrd="0" destOrd="0" presId="urn:microsoft.com/office/officeart/2005/8/layout/hierarchy6"/>
    <dgm:cxn modelId="{2D16AC59-3D0A-45CF-B57E-CF5D4847CA33}" type="presParOf" srcId="{1FF12674-7B4D-4411-A236-57771877909C}" destId="{C64B200F-90B3-4422-9264-5AB5E5E8F790}" srcOrd="1" destOrd="0" presId="urn:microsoft.com/office/officeart/2005/8/layout/hierarchy6"/>
    <dgm:cxn modelId="{6304E84D-0AA0-4B71-886A-5931F216BFCE}" type="presParOf" srcId="{C64B200F-90B3-4422-9264-5AB5E5E8F790}" destId="{9CA1F019-D3D6-4488-B3A4-0AE668DC2A48}" srcOrd="0" destOrd="0" presId="urn:microsoft.com/office/officeart/2005/8/layout/hierarchy6"/>
    <dgm:cxn modelId="{8B06D57B-BD21-49EA-BB32-D70F1102A40C}" type="presParOf" srcId="{C64B200F-90B3-4422-9264-5AB5E5E8F790}" destId="{58E25E39-9CB7-4646-A06A-30E292827125}" srcOrd="1" destOrd="0" presId="urn:microsoft.com/office/officeart/2005/8/layout/hierarchy6"/>
    <dgm:cxn modelId="{A5B56DA8-777E-45B9-BDF0-AA044B4C4290}" type="presParOf" srcId="{58E25E39-9CB7-4646-A06A-30E292827125}" destId="{975C4164-3029-4F43-A4B0-545DF781190B}" srcOrd="0" destOrd="0" presId="urn:microsoft.com/office/officeart/2005/8/layout/hierarchy6"/>
    <dgm:cxn modelId="{03A71A40-C384-472D-8FC9-46CCD1C6973B}" type="presParOf" srcId="{58E25E39-9CB7-4646-A06A-30E292827125}" destId="{EBB8EF4F-38F9-4549-8D78-8A3B28C9055B}" srcOrd="1" destOrd="0" presId="urn:microsoft.com/office/officeart/2005/8/layout/hierarchy6"/>
    <dgm:cxn modelId="{ED7ACE99-2E18-4EDD-B06B-CFF0974595FD}" type="presParOf" srcId="{78E56260-BC47-4A12-A82C-7D70744DE84A}" destId="{6C4D46B7-3135-46A9-9A96-43564E73B830}" srcOrd="2" destOrd="0" presId="urn:microsoft.com/office/officeart/2005/8/layout/hierarchy6"/>
    <dgm:cxn modelId="{F75443A7-3C75-41DC-9C98-7BA1D9EDBBC5}" type="presParOf" srcId="{78E56260-BC47-4A12-A82C-7D70744DE84A}" destId="{E1E3F893-7AF8-4C7E-A1FF-5D705C5FDBC3}" srcOrd="3" destOrd="0" presId="urn:microsoft.com/office/officeart/2005/8/layout/hierarchy6"/>
    <dgm:cxn modelId="{757540BF-6A94-4925-8C3E-A51552BFADFC}" type="presParOf" srcId="{E1E3F893-7AF8-4C7E-A1FF-5D705C5FDBC3}" destId="{CFE68E64-0E42-42CD-9697-77B9936A1ED4}" srcOrd="0" destOrd="0" presId="urn:microsoft.com/office/officeart/2005/8/layout/hierarchy6"/>
    <dgm:cxn modelId="{BCFC68C7-EAEB-467B-AECD-B55ED98EA996}" type="presParOf" srcId="{E1E3F893-7AF8-4C7E-A1FF-5D705C5FDBC3}" destId="{97D0956A-FC10-4144-A3E4-35075626FCC3}" srcOrd="1" destOrd="0" presId="urn:microsoft.com/office/officeart/2005/8/layout/hierarchy6"/>
    <dgm:cxn modelId="{8ACE0203-8911-4DD1-A86C-68EFB46DBEA0}" type="presParOf" srcId="{97D0956A-FC10-4144-A3E4-35075626FCC3}" destId="{3D8BA829-582E-4B81-AF21-1E98A63E70D4}" srcOrd="0" destOrd="0" presId="urn:microsoft.com/office/officeart/2005/8/layout/hierarchy6"/>
    <dgm:cxn modelId="{AF8AD909-53BC-405F-9800-32D576773203}" type="presParOf" srcId="{97D0956A-FC10-4144-A3E4-35075626FCC3}" destId="{A9E98059-2321-4D71-98AF-D97635CDC7D5}" srcOrd="1" destOrd="0" presId="urn:microsoft.com/office/officeart/2005/8/layout/hierarchy6"/>
    <dgm:cxn modelId="{9020F254-162B-4D8D-AB04-B4A84D91348D}" type="presParOf" srcId="{A9E98059-2321-4D71-98AF-D97635CDC7D5}" destId="{115AA392-3A64-4E0E-876C-AF7C1A8A2E45}" srcOrd="0" destOrd="0" presId="urn:microsoft.com/office/officeart/2005/8/layout/hierarchy6"/>
    <dgm:cxn modelId="{393CEBBD-F01D-4BEB-A976-273A6E24E357}" type="presParOf" srcId="{A9E98059-2321-4D71-98AF-D97635CDC7D5}" destId="{1690C166-D050-46CA-9B86-7D7053CB62C3}" srcOrd="1" destOrd="0" presId="urn:microsoft.com/office/officeart/2005/8/layout/hierarchy6"/>
    <dgm:cxn modelId="{A5264DE5-CA5F-46C2-9F2B-54BAB64FDBCF}" type="presParOf" srcId="{7EF9EF48-E067-4EFC-95D9-E94E01CF314F}" destId="{A670C698-51D3-4EE0-898A-35C4EA607446}" srcOrd="1" destOrd="0" presId="urn:microsoft.com/office/officeart/2005/8/layout/hierarchy6"/>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ABB1E7A-082D-45DF-B5E0-32FA656E0647}">
      <dsp:nvSpPr>
        <dsp:cNvPr id="0" name=""/>
        <dsp:cNvSpPr/>
      </dsp:nvSpPr>
      <dsp:spPr>
        <a:xfrm>
          <a:off x="1776114" y="238"/>
          <a:ext cx="1934170" cy="12894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President</a:t>
          </a:r>
        </a:p>
      </dsp:txBody>
      <dsp:txXfrm>
        <a:off x="1776114" y="238"/>
        <a:ext cx="1934170" cy="1289446"/>
      </dsp:txXfrm>
    </dsp:sp>
    <dsp:sp modelId="{7C17C835-7059-4CFB-BA56-AAA331BE18F9}">
      <dsp:nvSpPr>
        <dsp:cNvPr id="0" name=""/>
        <dsp:cNvSpPr/>
      </dsp:nvSpPr>
      <dsp:spPr>
        <a:xfrm>
          <a:off x="1485989" y="1289684"/>
          <a:ext cx="1257210" cy="515778"/>
        </a:xfrm>
        <a:custGeom>
          <a:avLst/>
          <a:gdLst/>
          <a:ahLst/>
          <a:cxnLst/>
          <a:rect l="0" t="0" r="0" b="0"/>
          <a:pathLst>
            <a:path>
              <a:moveTo>
                <a:pt x="1257210" y="0"/>
              </a:moveTo>
              <a:lnTo>
                <a:pt x="1257210" y="257889"/>
              </a:lnTo>
              <a:lnTo>
                <a:pt x="0" y="257889"/>
              </a:lnTo>
              <a:lnTo>
                <a:pt x="0" y="515778"/>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CB5B86-60A7-45DE-B0FA-5F28587E26FB}">
      <dsp:nvSpPr>
        <dsp:cNvPr id="0" name=""/>
        <dsp:cNvSpPr/>
      </dsp:nvSpPr>
      <dsp:spPr>
        <a:xfrm>
          <a:off x="518904" y="1805463"/>
          <a:ext cx="1934170" cy="128944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FYE Chair</a:t>
          </a:r>
        </a:p>
      </dsp:txBody>
      <dsp:txXfrm>
        <a:off x="518904" y="1805463"/>
        <a:ext cx="1934170" cy="1289446"/>
      </dsp:txXfrm>
    </dsp:sp>
    <dsp:sp modelId="{7B9F84E0-6FF3-407E-902B-0109A98E43DD}">
      <dsp:nvSpPr>
        <dsp:cNvPr id="0" name=""/>
        <dsp:cNvSpPr/>
      </dsp:nvSpPr>
      <dsp:spPr>
        <a:xfrm>
          <a:off x="1440269" y="3094910"/>
          <a:ext cx="91440" cy="515778"/>
        </a:xfrm>
        <a:custGeom>
          <a:avLst/>
          <a:gdLst/>
          <a:ahLst/>
          <a:cxnLst/>
          <a:rect l="0" t="0" r="0" b="0"/>
          <a:pathLst>
            <a:path>
              <a:moveTo>
                <a:pt x="45720" y="0"/>
              </a:moveTo>
              <a:lnTo>
                <a:pt x="45720" y="51577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882510-BACD-43D9-A12E-BAC4BFD358B2}">
      <dsp:nvSpPr>
        <dsp:cNvPr id="0" name=""/>
        <dsp:cNvSpPr/>
      </dsp:nvSpPr>
      <dsp:spPr>
        <a:xfrm>
          <a:off x="518904" y="3610689"/>
          <a:ext cx="1934170" cy="128944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Executive Head</a:t>
          </a:r>
        </a:p>
      </dsp:txBody>
      <dsp:txXfrm>
        <a:off x="518904" y="3610689"/>
        <a:ext cx="1934170" cy="1289446"/>
      </dsp:txXfrm>
    </dsp:sp>
    <dsp:sp modelId="{9CA1F019-D3D6-4488-B3A4-0AE668DC2A48}">
      <dsp:nvSpPr>
        <dsp:cNvPr id="0" name=""/>
        <dsp:cNvSpPr/>
      </dsp:nvSpPr>
      <dsp:spPr>
        <a:xfrm>
          <a:off x="1440269" y="4900136"/>
          <a:ext cx="91440" cy="515778"/>
        </a:xfrm>
        <a:custGeom>
          <a:avLst/>
          <a:gdLst/>
          <a:ahLst/>
          <a:cxnLst/>
          <a:rect l="0" t="0" r="0" b="0"/>
          <a:pathLst>
            <a:path>
              <a:moveTo>
                <a:pt x="45720" y="0"/>
              </a:moveTo>
              <a:lnTo>
                <a:pt x="45720" y="51577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5C4164-3029-4F43-A4B0-545DF781190B}">
      <dsp:nvSpPr>
        <dsp:cNvPr id="0" name=""/>
        <dsp:cNvSpPr/>
      </dsp:nvSpPr>
      <dsp:spPr>
        <a:xfrm>
          <a:off x="518904" y="5415915"/>
          <a:ext cx="1934170" cy="1289446"/>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FYE Committees </a:t>
          </a:r>
        </a:p>
        <a:p>
          <a:pPr lvl="0" algn="ctr" defTabSz="711200">
            <a:lnSpc>
              <a:spcPct val="90000"/>
            </a:lnSpc>
            <a:spcBef>
              <a:spcPct val="0"/>
            </a:spcBef>
            <a:spcAft>
              <a:spcPct val="35000"/>
            </a:spcAft>
          </a:pPr>
          <a:endParaRPr lang="en-US" sz="1600" kern="1200"/>
        </a:p>
        <a:p>
          <a:pPr lvl="0" algn="ctr" defTabSz="711200">
            <a:lnSpc>
              <a:spcPct val="90000"/>
            </a:lnSpc>
            <a:spcBef>
              <a:spcPct val="0"/>
            </a:spcBef>
            <a:spcAft>
              <a:spcPct val="35000"/>
            </a:spcAft>
          </a:pPr>
          <a:r>
            <a:rPr lang="en-US" sz="1600" kern="1200"/>
            <a:t>Peer Leaders</a:t>
          </a:r>
        </a:p>
      </dsp:txBody>
      <dsp:txXfrm>
        <a:off x="518904" y="5415915"/>
        <a:ext cx="1934170" cy="1289446"/>
      </dsp:txXfrm>
    </dsp:sp>
    <dsp:sp modelId="{6C4D46B7-3135-46A9-9A96-43564E73B830}">
      <dsp:nvSpPr>
        <dsp:cNvPr id="0" name=""/>
        <dsp:cNvSpPr/>
      </dsp:nvSpPr>
      <dsp:spPr>
        <a:xfrm>
          <a:off x="2743200" y="1289684"/>
          <a:ext cx="1257210" cy="515778"/>
        </a:xfrm>
        <a:custGeom>
          <a:avLst/>
          <a:gdLst/>
          <a:ahLst/>
          <a:cxnLst/>
          <a:rect l="0" t="0" r="0" b="0"/>
          <a:pathLst>
            <a:path>
              <a:moveTo>
                <a:pt x="0" y="0"/>
              </a:moveTo>
              <a:lnTo>
                <a:pt x="0" y="257889"/>
              </a:lnTo>
              <a:lnTo>
                <a:pt x="1257210" y="257889"/>
              </a:lnTo>
              <a:lnTo>
                <a:pt x="1257210" y="515778"/>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E68E64-0E42-42CD-9697-77B9936A1ED4}">
      <dsp:nvSpPr>
        <dsp:cNvPr id="0" name=""/>
        <dsp:cNvSpPr/>
      </dsp:nvSpPr>
      <dsp:spPr>
        <a:xfrm>
          <a:off x="3033325" y="1805463"/>
          <a:ext cx="1934170" cy="128944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International Chair</a:t>
          </a:r>
        </a:p>
      </dsp:txBody>
      <dsp:txXfrm>
        <a:off x="3033325" y="1805463"/>
        <a:ext cx="1934170" cy="1289446"/>
      </dsp:txXfrm>
    </dsp:sp>
    <dsp:sp modelId="{3D8BA829-582E-4B81-AF21-1E98A63E70D4}">
      <dsp:nvSpPr>
        <dsp:cNvPr id="0" name=""/>
        <dsp:cNvSpPr/>
      </dsp:nvSpPr>
      <dsp:spPr>
        <a:xfrm>
          <a:off x="3954690" y="3094910"/>
          <a:ext cx="91440" cy="515778"/>
        </a:xfrm>
        <a:custGeom>
          <a:avLst/>
          <a:gdLst/>
          <a:ahLst/>
          <a:cxnLst/>
          <a:rect l="0" t="0" r="0" b="0"/>
          <a:pathLst>
            <a:path>
              <a:moveTo>
                <a:pt x="45720" y="0"/>
              </a:moveTo>
              <a:lnTo>
                <a:pt x="45720" y="51577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5AA392-3A64-4E0E-876C-AF7C1A8A2E45}">
      <dsp:nvSpPr>
        <dsp:cNvPr id="0" name=""/>
        <dsp:cNvSpPr/>
      </dsp:nvSpPr>
      <dsp:spPr>
        <a:xfrm>
          <a:off x="3033325" y="3610689"/>
          <a:ext cx="1934170" cy="128944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International Committee Head</a:t>
          </a:r>
        </a:p>
        <a:p>
          <a:pPr lvl="0" algn="ctr" defTabSz="711200">
            <a:lnSpc>
              <a:spcPct val="90000"/>
            </a:lnSpc>
            <a:spcBef>
              <a:spcPct val="0"/>
            </a:spcBef>
            <a:spcAft>
              <a:spcPct val="35000"/>
            </a:spcAft>
          </a:pPr>
          <a:endParaRPr lang="en-US" sz="1600" kern="1200"/>
        </a:p>
        <a:p>
          <a:pPr lvl="0" algn="ctr" defTabSz="711200">
            <a:lnSpc>
              <a:spcPct val="90000"/>
            </a:lnSpc>
            <a:spcBef>
              <a:spcPct val="0"/>
            </a:spcBef>
            <a:spcAft>
              <a:spcPct val="35000"/>
            </a:spcAft>
          </a:pPr>
          <a:r>
            <a:rPr lang="en-US" sz="1600" kern="1200"/>
            <a:t>Peer Leaders</a:t>
          </a:r>
        </a:p>
      </dsp:txBody>
      <dsp:txXfrm>
        <a:off x="3033325" y="3610689"/>
        <a:ext cx="1934170" cy="12894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3EF9C-2195-49C8-8B67-283F5A9A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Jackson</dc:creator>
  <cp:lastModifiedBy>UACT</cp:lastModifiedBy>
  <cp:revision>23</cp:revision>
  <cp:lastPrinted>2012-02-29T09:59:00Z</cp:lastPrinted>
  <dcterms:created xsi:type="dcterms:W3CDTF">2012-02-23T13:34:00Z</dcterms:created>
  <dcterms:modified xsi:type="dcterms:W3CDTF">2012-03-01T13:33:00Z</dcterms:modified>
</cp:coreProperties>
</file>